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C97B" w14:textId="77777777" w:rsidR="00B4590A" w:rsidRDefault="00E856FC" w:rsidP="00E856F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D2458D">
        <w:rPr>
          <w:rFonts w:ascii="Calibri" w:hAnsi="Calibri" w:cs="Calibri"/>
          <w:b/>
          <w:sz w:val="28"/>
          <w:szCs w:val="28"/>
          <w:u w:val="single"/>
        </w:rPr>
        <w:t>RAPPORT</w:t>
      </w:r>
      <w:r w:rsidR="00B4590A">
        <w:rPr>
          <w:rFonts w:ascii="Calibri" w:hAnsi="Calibri" w:cs="Calibri"/>
          <w:b/>
          <w:sz w:val="28"/>
          <w:szCs w:val="28"/>
          <w:u w:val="single"/>
        </w:rPr>
        <w:t xml:space="preserve"> D’</w:t>
      </w:r>
      <w:r>
        <w:rPr>
          <w:rFonts w:ascii="Calibri" w:hAnsi="Calibri" w:cs="Calibri"/>
          <w:b/>
          <w:sz w:val="28"/>
          <w:szCs w:val="28"/>
          <w:u w:val="single"/>
        </w:rPr>
        <w:t>INTERVENTION</w:t>
      </w:r>
      <w:r w:rsidR="00B4590A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22FBA135" w14:textId="77777777" w:rsidR="00605F78" w:rsidRPr="00D2458D" w:rsidRDefault="00605F78" w:rsidP="00605F7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(</w:t>
      </w:r>
      <w:proofErr w:type="gramStart"/>
      <w:r>
        <w:rPr>
          <w:rFonts w:ascii="Calibri" w:hAnsi="Calibri" w:cs="Calibri"/>
          <w:b/>
          <w:sz w:val="28"/>
          <w:szCs w:val="28"/>
          <w:u w:val="single"/>
        </w:rPr>
        <w:t>véhicule</w:t>
      </w:r>
      <w:proofErr w:type="gramEnd"/>
      <w:r>
        <w:rPr>
          <w:rFonts w:ascii="Calibri" w:hAnsi="Calibri" w:cs="Calibri"/>
          <w:b/>
          <w:sz w:val="28"/>
          <w:szCs w:val="28"/>
          <w:u w:val="single"/>
        </w:rPr>
        <w:t xml:space="preserve"> léger)</w:t>
      </w:r>
    </w:p>
    <w:p w14:paraId="6B1E1A4A" w14:textId="77777777" w:rsidR="00D32C10" w:rsidRPr="00F96F06" w:rsidRDefault="00D32C10" w:rsidP="00D32C10">
      <w:pPr>
        <w:rPr>
          <w:rFonts w:asciiTheme="minorHAnsi" w:hAnsiTheme="minorHAnsi" w:cstheme="minorHAnsi"/>
          <w:sz w:val="22"/>
          <w:szCs w:val="22"/>
        </w:rPr>
      </w:pPr>
    </w:p>
    <w:p w14:paraId="7CE38C27" w14:textId="6C557410" w:rsidR="00D32C10" w:rsidRPr="002328C1" w:rsidRDefault="00E856FC" w:rsidP="00D32C10">
      <w:pPr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Drummondville, 15 octobre 2021</w:t>
      </w:r>
    </w:p>
    <w:p w14:paraId="4084BD5D" w14:textId="77777777" w:rsidR="00DA56A6" w:rsidRPr="002328C1" w:rsidRDefault="00DA56A6">
      <w:pPr>
        <w:rPr>
          <w:rFonts w:asciiTheme="minorHAnsi" w:hAnsiTheme="minorHAnsi" w:cstheme="minorHAnsi"/>
          <w:sz w:val="22"/>
          <w:szCs w:val="22"/>
        </w:rPr>
      </w:pPr>
    </w:p>
    <w:p w14:paraId="3F6162BD" w14:textId="5010EE56" w:rsidR="000E5570" w:rsidRPr="002328C1" w:rsidRDefault="000E5570" w:rsidP="00D10DF7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IMPORTANT</w:t>
      </w:r>
      <w:r w:rsidRPr="002328C1">
        <w:rPr>
          <w:rFonts w:asciiTheme="minorHAnsi" w:hAnsiTheme="minorHAnsi" w:cstheme="minorHAnsi"/>
          <w:sz w:val="22"/>
          <w:szCs w:val="22"/>
        </w:rPr>
        <w:t> :</w:t>
      </w:r>
      <w:r w:rsidR="00631A1B" w:rsidRPr="002328C1">
        <w:rPr>
          <w:rFonts w:asciiTheme="minorHAnsi" w:hAnsiTheme="minorHAnsi" w:cstheme="minorHAnsi"/>
          <w:sz w:val="22"/>
          <w:szCs w:val="22"/>
        </w:rPr>
        <w:tab/>
      </w:r>
      <w:r w:rsidR="00D10DF7" w:rsidRPr="002328C1">
        <w:rPr>
          <w:rFonts w:asciiTheme="minorHAnsi" w:hAnsiTheme="minorHAnsi" w:cstheme="minorHAnsi"/>
          <w:sz w:val="22"/>
          <w:szCs w:val="22"/>
        </w:rPr>
        <w:t xml:space="preserve">Cette annexe sert exclusivement à préciser et expliquer la facture # </w:t>
      </w:r>
      <w:r w:rsidR="00E856FC" w:rsidRPr="002328C1">
        <w:rPr>
          <w:rFonts w:asciiTheme="minorHAnsi" w:hAnsiTheme="minorHAnsi" w:cstheme="minorHAnsi"/>
          <w:b/>
          <w:bCs/>
          <w:sz w:val="22"/>
          <w:szCs w:val="22"/>
          <w:u w:val="single"/>
        </w:rPr>
        <w:t>XXXX</w:t>
      </w:r>
      <w:r w:rsidRPr="002328C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1615D138" w14:textId="77777777" w:rsidR="00D10DF7" w:rsidRPr="002328C1" w:rsidRDefault="00D10DF7" w:rsidP="00D10DF7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ab/>
        <w:t>Elle fait partie intégrante et en est indissociable.</w:t>
      </w:r>
    </w:p>
    <w:p w14:paraId="5E07FBAD" w14:textId="77777777" w:rsidR="000E5570" w:rsidRPr="002328C1" w:rsidRDefault="000E5570">
      <w:pPr>
        <w:rPr>
          <w:rFonts w:asciiTheme="minorHAnsi" w:hAnsiTheme="minorHAnsi" w:cstheme="minorHAnsi"/>
          <w:b/>
          <w:sz w:val="22"/>
          <w:szCs w:val="22"/>
        </w:rPr>
      </w:pPr>
    </w:p>
    <w:p w14:paraId="734F0DBC" w14:textId="43D0CCA4" w:rsidR="00D10DF7" w:rsidRPr="002328C1" w:rsidRDefault="00D10DF7" w:rsidP="00D10DF7">
      <w:pPr>
        <w:tabs>
          <w:tab w:val="left" w:pos="16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Nom du client</w:t>
      </w:r>
      <w:r w:rsidRPr="002328C1">
        <w:rPr>
          <w:rFonts w:asciiTheme="minorHAnsi" w:hAnsiTheme="minorHAnsi" w:cstheme="minorHAnsi"/>
          <w:sz w:val="22"/>
          <w:szCs w:val="22"/>
        </w:rPr>
        <w:t xml:space="preserve"> :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30F26" w:rsidRPr="002328C1">
        <w:rPr>
          <w:rFonts w:asciiTheme="minorHAnsi" w:hAnsiTheme="minorHAnsi" w:cstheme="minorHAnsi"/>
          <w:sz w:val="22"/>
          <w:szCs w:val="22"/>
        </w:rPr>
        <w:t>Ibarre</w:t>
      </w:r>
      <w:proofErr w:type="spellEnd"/>
      <w:r w:rsidR="00536AF4" w:rsidRPr="002328C1">
        <w:rPr>
          <w:rFonts w:asciiTheme="minorHAnsi" w:hAnsiTheme="minorHAnsi" w:cstheme="minorHAnsi"/>
          <w:sz w:val="22"/>
          <w:szCs w:val="22"/>
        </w:rPr>
        <w:t xml:space="preserve"> Lavoie</w:t>
      </w:r>
    </w:p>
    <w:p w14:paraId="3ACEE919" w14:textId="7A451411" w:rsidR="00D10DF7" w:rsidRPr="002328C1" w:rsidRDefault="00D21F81" w:rsidP="00D10DF7">
      <w:pPr>
        <w:tabs>
          <w:tab w:val="left" w:pos="16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ab/>
      </w:r>
      <w:r w:rsidR="00536AF4" w:rsidRPr="002328C1">
        <w:rPr>
          <w:rFonts w:asciiTheme="minorHAnsi" w:hAnsiTheme="minorHAnsi" w:cstheme="minorHAnsi"/>
          <w:sz w:val="22"/>
          <w:szCs w:val="22"/>
        </w:rPr>
        <w:t>695, rue Ninja</w:t>
      </w:r>
    </w:p>
    <w:p w14:paraId="2ED12B0A" w14:textId="5FA21FA9" w:rsidR="00D10DF7" w:rsidRPr="002328C1" w:rsidRDefault="00D21F81" w:rsidP="00D10DF7">
      <w:pPr>
        <w:tabs>
          <w:tab w:val="left" w:pos="16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ab/>
      </w:r>
      <w:r w:rsidR="00536AF4" w:rsidRPr="002328C1">
        <w:rPr>
          <w:rFonts w:asciiTheme="minorHAnsi" w:hAnsiTheme="minorHAnsi" w:cstheme="minorHAnsi"/>
          <w:sz w:val="22"/>
          <w:szCs w:val="22"/>
        </w:rPr>
        <w:t xml:space="preserve">Quelque </w:t>
      </w:r>
      <w:proofErr w:type="gramStart"/>
      <w:r w:rsidR="00536AF4" w:rsidRPr="002328C1">
        <w:rPr>
          <w:rFonts w:asciiTheme="minorHAnsi" w:hAnsiTheme="minorHAnsi" w:cstheme="minorHAnsi"/>
          <w:sz w:val="22"/>
          <w:szCs w:val="22"/>
        </w:rPr>
        <w:t>part ,</w:t>
      </w:r>
      <w:proofErr w:type="gramEnd"/>
      <w:r w:rsidR="00536AF4" w:rsidRPr="002328C1">
        <w:rPr>
          <w:rFonts w:asciiTheme="minorHAnsi" w:hAnsiTheme="minorHAnsi" w:cstheme="minorHAnsi"/>
          <w:sz w:val="22"/>
          <w:szCs w:val="22"/>
        </w:rPr>
        <w:t xml:space="preserve"> QC  J6K 9B7</w:t>
      </w:r>
      <w:r w:rsidRPr="002328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CF8FF" w14:textId="77777777" w:rsidR="00D10DF7" w:rsidRPr="002328C1" w:rsidRDefault="00D10DF7" w:rsidP="00D10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992AB9" w14:textId="58AB0756" w:rsidR="00D10DF7" w:rsidRPr="002328C1" w:rsidRDefault="00D10DF7" w:rsidP="00D10DF7">
      <w:pPr>
        <w:tabs>
          <w:tab w:val="left" w:pos="993"/>
        </w:tabs>
        <w:ind w:left="990" w:hanging="99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OBJET</w:t>
      </w:r>
      <w:r w:rsidRPr="002328C1">
        <w:rPr>
          <w:rFonts w:asciiTheme="minorHAnsi" w:hAnsiTheme="minorHAnsi" w:cstheme="minorHAnsi"/>
          <w:b/>
          <w:sz w:val="22"/>
          <w:szCs w:val="22"/>
        </w:rPr>
        <w:t> :</w:t>
      </w:r>
      <w:r w:rsidRPr="002328C1">
        <w:rPr>
          <w:rFonts w:asciiTheme="minorHAnsi" w:hAnsiTheme="minorHAnsi" w:cstheme="minorHAnsi"/>
          <w:b/>
          <w:sz w:val="22"/>
          <w:szCs w:val="22"/>
        </w:rPr>
        <w:tab/>
      </w:r>
      <w:r w:rsidR="0028593C" w:rsidRPr="002328C1">
        <w:rPr>
          <w:rFonts w:asciiTheme="minorHAnsi" w:hAnsiTheme="minorHAnsi" w:cstheme="minorHAnsi"/>
          <w:b/>
          <w:sz w:val="22"/>
          <w:szCs w:val="22"/>
        </w:rPr>
        <w:t xml:space="preserve">Récupération et remorquage d’un Ford Explorer accidenté </w:t>
      </w:r>
      <w:r w:rsidR="00312D80" w:rsidRPr="002328C1">
        <w:rPr>
          <w:rFonts w:asciiTheme="minorHAnsi" w:hAnsiTheme="minorHAnsi" w:cstheme="minorHAnsi"/>
          <w:b/>
          <w:sz w:val="22"/>
          <w:szCs w:val="22"/>
        </w:rPr>
        <w:t xml:space="preserve">à la suite d’une collision </w:t>
      </w:r>
      <w:r w:rsidR="00B4590A" w:rsidRPr="002328C1">
        <w:rPr>
          <w:rFonts w:asciiTheme="minorHAnsi" w:hAnsiTheme="minorHAnsi" w:cstheme="minorHAnsi"/>
          <w:b/>
          <w:sz w:val="22"/>
          <w:szCs w:val="22"/>
        </w:rPr>
        <w:t>mortelle</w:t>
      </w:r>
    </w:p>
    <w:p w14:paraId="1308DE1E" w14:textId="77777777" w:rsidR="00D10DF7" w:rsidRPr="002328C1" w:rsidRDefault="00D10DF7" w:rsidP="00D10DF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63DCF62" w14:textId="2CF1C960" w:rsidR="00D10DF7" w:rsidRPr="002328C1" w:rsidRDefault="00D10DF7" w:rsidP="00D10DF7">
      <w:pPr>
        <w:tabs>
          <w:tab w:val="left" w:pos="993"/>
          <w:tab w:val="left" w:pos="1418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Mandat</w:t>
      </w:r>
      <w:r w:rsidRPr="002328C1">
        <w:rPr>
          <w:rFonts w:asciiTheme="minorHAnsi" w:hAnsiTheme="minorHAnsi" w:cstheme="minorHAnsi"/>
          <w:sz w:val="22"/>
          <w:szCs w:val="22"/>
        </w:rPr>
        <w:t> :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r w:rsidR="00130F26" w:rsidRPr="002328C1">
        <w:rPr>
          <w:rFonts w:asciiTheme="minorHAnsi" w:hAnsiTheme="minorHAnsi" w:cstheme="minorHAnsi"/>
          <w:sz w:val="22"/>
          <w:szCs w:val="22"/>
        </w:rPr>
        <w:t>Appel</w:t>
      </w:r>
      <w:r w:rsidRPr="002328C1">
        <w:rPr>
          <w:rFonts w:asciiTheme="minorHAnsi" w:hAnsiTheme="minorHAnsi" w:cstheme="minorHAnsi"/>
          <w:sz w:val="22"/>
          <w:szCs w:val="22"/>
        </w:rPr>
        <w:t xml:space="preserve"> reçu par </w:t>
      </w:r>
      <w:r w:rsidR="00A730B2" w:rsidRPr="002328C1">
        <w:rPr>
          <w:rFonts w:asciiTheme="minorHAnsi" w:hAnsiTheme="minorHAnsi" w:cstheme="minorHAnsi"/>
          <w:sz w:val="22"/>
          <w:szCs w:val="22"/>
        </w:rPr>
        <w:t>la Sûreté du Québec</w:t>
      </w:r>
      <w:r w:rsidRPr="002328C1">
        <w:rPr>
          <w:rFonts w:asciiTheme="minorHAnsi" w:hAnsiTheme="minorHAnsi" w:cstheme="minorHAnsi"/>
          <w:sz w:val="22"/>
          <w:szCs w:val="22"/>
        </w:rPr>
        <w:t xml:space="preserve">, </w:t>
      </w:r>
      <w:r w:rsidR="00586599" w:rsidRPr="002328C1">
        <w:rPr>
          <w:rFonts w:asciiTheme="minorHAnsi" w:hAnsiTheme="minorHAnsi" w:cstheme="minorHAnsi"/>
          <w:sz w:val="22"/>
          <w:szCs w:val="22"/>
        </w:rPr>
        <w:t xml:space="preserve">le </w:t>
      </w:r>
      <w:r w:rsidR="00536AF4" w:rsidRPr="002328C1">
        <w:rPr>
          <w:rFonts w:asciiTheme="minorHAnsi" w:hAnsiTheme="minorHAnsi" w:cstheme="minorHAnsi"/>
          <w:sz w:val="22"/>
          <w:szCs w:val="22"/>
        </w:rPr>
        <w:t>vendredi 15 octobre</w:t>
      </w:r>
      <w:r w:rsidR="00586599" w:rsidRPr="002328C1">
        <w:rPr>
          <w:rFonts w:asciiTheme="minorHAnsi" w:hAnsiTheme="minorHAnsi" w:cstheme="minorHAnsi"/>
          <w:sz w:val="22"/>
          <w:szCs w:val="22"/>
        </w:rPr>
        <w:t xml:space="preserve"> 202</w:t>
      </w:r>
      <w:r w:rsidR="00536AF4" w:rsidRPr="002328C1">
        <w:rPr>
          <w:rFonts w:asciiTheme="minorHAnsi" w:hAnsiTheme="minorHAnsi" w:cstheme="minorHAnsi"/>
          <w:sz w:val="22"/>
          <w:szCs w:val="22"/>
        </w:rPr>
        <w:t>1</w:t>
      </w:r>
      <w:r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586599" w:rsidRPr="002328C1">
        <w:rPr>
          <w:rFonts w:asciiTheme="minorHAnsi" w:hAnsiTheme="minorHAnsi" w:cstheme="minorHAnsi"/>
          <w:sz w:val="22"/>
          <w:szCs w:val="22"/>
        </w:rPr>
        <w:t xml:space="preserve">à </w:t>
      </w:r>
      <w:r w:rsidR="00956957" w:rsidRPr="002328C1">
        <w:rPr>
          <w:rFonts w:asciiTheme="minorHAnsi" w:hAnsiTheme="minorHAnsi" w:cstheme="minorHAnsi"/>
          <w:sz w:val="22"/>
          <w:szCs w:val="22"/>
        </w:rPr>
        <w:t>10 h 30</w:t>
      </w:r>
      <w:r w:rsidR="00A730B2" w:rsidRPr="002328C1">
        <w:rPr>
          <w:rFonts w:asciiTheme="minorHAnsi" w:hAnsiTheme="minorHAnsi" w:cstheme="minorHAnsi"/>
          <w:sz w:val="22"/>
          <w:szCs w:val="22"/>
        </w:rPr>
        <w:t>.</w:t>
      </w:r>
    </w:p>
    <w:p w14:paraId="1C49BC12" w14:textId="77777777" w:rsidR="00D10DF7" w:rsidRPr="002328C1" w:rsidRDefault="00D10DF7" w:rsidP="00D10DF7">
      <w:pPr>
        <w:tabs>
          <w:tab w:val="left" w:pos="993"/>
          <w:tab w:val="left" w:pos="1418"/>
        </w:tabs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</w:p>
    <w:p w14:paraId="53C0AD5E" w14:textId="7699A239" w:rsidR="00D10DF7" w:rsidRPr="002328C1" w:rsidRDefault="00D10DF7" w:rsidP="00E34E91">
      <w:pPr>
        <w:ind w:left="1985" w:hanging="1985"/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Lieu de l'événement</w:t>
      </w:r>
      <w:r w:rsidRPr="002328C1">
        <w:rPr>
          <w:rFonts w:asciiTheme="minorHAnsi" w:hAnsiTheme="minorHAnsi" w:cstheme="minorHAnsi"/>
          <w:sz w:val="22"/>
          <w:szCs w:val="22"/>
        </w:rPr>
        <w:t xml:space="preserve"> : </w:t>
      </w:r>
      <w:r w:rsidR="00E34E91" w:rsidRPr="002328C1">
        <w:rPr>
          <w:rFonts w:asciiTheme="minorHAnsi" w:hAnsiTheme="minorHAnsi" w:cstheme="minorHAnsi"/>
          <w:sz w:val="22"/>
          <w:szCs w:val="22"/>
        </w:rPr>
        <w:t xml:space="preserve">Au coin du </w:t>
      </w:r>
      <w:r w:rsidR="00130F26" w:rsidRPr="002328C1">
        <w:rPr>
          <w:rFonts w:asciiTheme="minorHAnsi" w:hAnsiTheme="minorHAnsi" w:cstheme="minorHAnsi"/>
          <w:sz w:val="22"/>
          <w:szCs w:val="22"/>
        </w:rPr>
        <w:t>Rang 5</w:t>
      </w:r>
      <w:r w:rsidR="00E34E91" w:rsidRPr="002328C1">
        <w:rPr>
          <w:rFonts w:asciiTheme="minorHAnsi" w:hAnsiTheme="minorHAnsi" w:cstheme="minorHAnsi"/>
          <w:sz w:val="22"/>
          <w:szCs w:val="22"/>
        </w:rPr>
        <w:t xml:space="preserve"> et de la route du Moulin</w:t>
      </w:r>
      <w:r w:rsidR="00130F26" w:rsidRPr="002328C1">
        <w:rPr>
          <w:rFonts w:asciiTheme="minorHAnsi" w:hAnsiTheme="minorHAnsi" w:cstheme="minorHAnsi"/>
          <w:sz w:val="22"/>
          <w:szCs w:val="22"/>
        </w:rPr>
        <w:t>, St-</w:t>
      </w:r>
      <w:proofErr w:type="spellStart"/>
      <w:r w:rsidR="00130F26" w:rsidRPr="002328C1">
        <w:rPr>
          <w:rFonts w:asciiTheme="minorHAnsi" w:hAnsiTheme="minorHAnsi" w:cstheme="minorHAnsi"/>
          <w:sz w:val="22"/>
          <w:szCs w:val="22"/>
        </w:rPr>
        <w:t>Par là</w:t>
      </w:r>
      <w:proofErr w:type="spellEnd"/>
      <w:r w:rsidR="00130F26" w:rsidRPr="002328C1">
        <w:rPr>
          <w:rFonts w:asciiTheme="minorHAnsi" w:hAnsiTheme="minorHAnsi" w:cstheme="minorHAnsi"/>
          <w:sz w:val="22"/>
          <w:szCs w:val="22"/>
        </w:rPr>
        <w:t xml:space="preserve">, QC (dans </w:t>
      </w:r>
      <w:r w:rsidR="00605F78">
        <w:rPr>
          <w:rFonts w:asciiTheme="minorHAnsi" w:hAnsiTheme="minorHAnsi" w:cstheme="minorHAnsi"/>
          <w:sz w:val="22"/>
          <w:szCs w:val="22"/>
        </w:rPr>
        <w:t>la forêt</w:t>
      </w:r>
      <w:r w:rsidR="00130F26" w:rsidRPr="002328C1">
        <w:rPr>
          <w:rFonts w:asciiTheme="minorHAnsi" w:hAnsiTheme="minorHAnsi" w:cstheme="minorHAnsi"/>
          <w:sz w:val="22"/>
          <w:szCs w:val="22"/>
        </w:rPr>
        <w:t>).</w:t>
      </w:r>
    </w:p>
    <w:p w14:paraId="21C7DD25" w14:textId="77777777" w:rsidR="00D10DF7" w:rsidRPr="002328C1" w:rsidRDefault="00D10DF7" w:rsidP="00D10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BA0CC" w14:textId="77777777" w:rsidR="008806C4" w:rsidRPr="002328C1" w:rsidRDefault="008806C4" w:rsidP="008806C4">
      <w:pPr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Description du véhicule accidenté</w:t>
      </w:r>
      <w:r w:rsidRPr="002328C1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20D4691C" w14:textId="1C42323C" w:rsidR="008806C4" w:rsidRPr="002328C1" w:rsidRDefault="00045D3D" w:rsidP="008806C4">
      <w:pPr>
        <w:tabs>
          <w:tab w:val="left" w:pos="1843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  <w:u w:val="single"/>
        </w:rPr>
        <w:t>Véhicule</w:t>
      </w:r>
      <w:r w:rsidR="008806C4" w:rsidRPr="002328C1">
        <w:rPr>
          <w:rFonts w:asciiTheme="minorHAnsi" w:hAnsiTheme="minorHAnsi" w:cstheme="minorHAnsi"/>
          <w:sz w:val="22"/>
          <w:szCs w:val="22"/>
        </w:rPr>
        <w:t xml:space="preserve"> :</w:t>
      </w:r>
      <w:r w:rsidR="008806C4" w:rsidRPr="002328C1">
        <w:rPr>
          <w:rFonts w:asciiTheme="minorHAnsi" w:hAnsiTheme="minorHAnsi" w:cstheme="minorHAnsi"/>
          <w:sz w:val="22"/>
          <w:szCs w:val="22"/>
        </w:rPr>
        <w:tab/>
      </w:r>
      <w:r w:rsidR="005F699F" w:rsidRPr="002328C1">
        <w:rPr>
          <w:rFonts w:asciiTheme="minorHAnsi" w:hAnsiTheme="minorHAnsi" w:cstheme="minorHAnsi"/>
          <w:sz w:val="22"/>
          <w:szCs w:val="22"/>
        </w:rPr>
        <w:t>Ford</w:t>
      </w:r>
      <w:r w:rsidR="008806C4"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5F699F" w:rsidRPr="002328C1">
        <w:rPr>
          <w:rFonts w:asciiTheme="minorHAnsi" w:hAnsiTheme="minorHAnsi" w:cstheme="minorHAnsi"/>
          <w:sz w:val="22"/>
          <w:szCs w:val="22"/>
        </w:rPr>
        <w:t>Explorer</w:t>
      </w:r>
      <w:r w:rsidR="008806C4" w:rsidRPr="002328C1">
        <w:rPr>
          <w:rFonts w:asciiTheme="minorHAnsi" w:hAnsiTheme="minorHAnsi" w:cstheme="minorHAnsi"/>
          <w:sz w:val="22"/>
          <w:szCs w:val="22"/>
        </w:rPr>
        <w:t xml:space="preserve">, </w:t>
      </w:r>
      <w:r w:rsidR="00130F26" w:rsidRPr="002328C1">
        <w:rPr>
          <w:rFonts w:asciiTheme="minorHAnsi" w:hAnsiTheme="minorHAnsi" w:cstheme="minorHAnsi"/>
          <w:sz w:val="22"/>
          <w:szCs w:val="22"/>
        </w:rPr>
        <w:t>2020</w:t>
      </w:r>
      <w:r w:rsidR="00536AF4" w:rsidRPr="002328C1">
        <w:rPr>
          <w:rFonts w:asciiTheme="minorHAnsi" w:hAnsiTheme="minorHAnsi" w:cstheme="minorHAnsi"/>
          <w:sz w:val="22"/>
          <w:szCs w:val="22"/>
        </w:rPr>
        <w:t>, noir</w:t>
      </w:r>
    </w:p>
    <w:p w14:paraId="0FD11717" w14:textId="5513B66B" w:rsidR="008806C4" w:rsidRPr="002328C1" w:rsidRDefault="008806C4" w:rsidP="008806C4">
      <w:pPr>
        <w:tabs>
          <w:tab w:val="left" w:pos="1843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  <w:u w:val="single"/>
        </w:rPr>
        <w:t>N.I.V. :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r w:rsidR="00536AF4" w:rsidRPr="002328C1">
        <w:rPr>
          <w:rFonts w:asciiTheme="minorHAnsi" w:hAnsiTheme="minorHAnsi" w:cstheme="minorHAnsi"/>
          <w:sz w:val="22"/>
          <w:szCs w:val="22"/>
        </w:rPr>
        <w:t>125412556</w:t>
      </w:r>
      <w:r w:rsidR="00130F26" w:rsidRPr="002328C1">
        <w:rPr>
          <w:rFonts w:asciiTheme="minorHAnsi" w:hAnsiTheme="minorHAnsi" w:cstheme="minorHAnsi"/>
          <w:sz w:val="22"/>
          <w:szCs w:val="22"/>
        </w:rPr>
        <w:t>KH</w:t>
      </w:r>
      <w:r w:rsidR="00536AF4" w:rsidRPr="002328C1">
        <w:rPr>
          <w:rFonts w:asciiTheme="minorHAnsi" w:hAnsiTheme="minorHAnsi" w:cstheme="minorHAnsi"/>
          <w:sz w:val="22"/>
          <w:szCs w:val="22"/>
        </w:rPr>
        <w:t>25655</w:t>
      </w:r>
    </w:p>
    <w:p w14:paraId="5AD81B27" w14:textId="163279C1" w:rsidR="008806C4" w:rsidRPr="002328C1" w:rsidRDefault="008806C4" w:rsidP="008806C4">
      <w:pPr>
        <w:tabs>
          <w:tab w:val="left" w:pos="1843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  <w:u w:val="single"/>
        </w:rPr>
        <w:t>Immatriculation :</w:t>
      </w:r>
      <w:r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r w:rsidR="00536AF4" w:rsidRPr="002328C1">
        <w:rPr>
          <w:rFonts w:asciiTheme="minorHAnsi" w:hAnsiTheme="minorHAnsi" w:cstheme="minorHAnsi"/>
          <w:sz w:val="22"/>
          <w:szCs w:val="22"/>
        </w:rPr>
        <w:t>XX</w:t>
      </w:r>
      <w:r w:rsidR="00184453">
        <w:rPr>
          <w:rFonts w:asciiTheme="minorHAnsi" w:hAnsiTheme="minorHAnsi" w:cstheme="minorHAnsi"/>
          <w:sz w:val="22"/>
          <w:szCs w:val="22"/>
        </w:rPr>
        <w:t>A</w:t>
      </w:r>
      <w:r w:rsidR="00536AF4" w:rsidRPr="002328C1">
        <w:rPr>
          <w:rFonts w:asciiTheme="minorHAnsi" w:hAnsiTheme="minorHAnsi" w:cstheme="minorHAnsi"/>
          <w:sz w:val="22"/>
          <w:szCs w:val="22"/>
        </w:rPr>
        <w:t xml:space="preserve"> 5</w:t>
      </w:r>
      <w:r w:rsidR="00572E66">
        <w:rPr>
          <w:rFonts w:asciiTheme="minorHAnsi" w:hAnsiTheme="minorHAnsi" w:cstheme="minorHAnsi"/>
          <w:sz w:val="22"/>
          <w:szCs w:val="22"/>
        </w:rPr>
        <w:t>55</w:t>
      </w:r>
    </w:p>
    <w:p w14:paraId="2F968C19" w14:textId="77777777" w:rsidR="00D10DF7" w:rsidRPr="002328C1" w:rsidRDefault="00C14439" w:rsidP="00D10D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FFD6256">
          <v:rect id="_x0000_i1025" style="width:0;height:1.5pt" o:hralign="center" o:hrstd="t" o:hr="t" fillcolor="#a0a0a0" stroked="f"/>
        </w:pict>
      </w:r>
    </w:p>
    <w:p w14:paraId="3D896842" w14:textId="77777777" w:rsidR="00D10DF7" w:rsidRPr="002328C1" w:rsidRDefault="00D10DF7" w:rsidP="00D10DF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DESCRIPTION DE L’ÉVÉNEMENT</w:t>
      </w:r>
      <w:r w:rsidRPr="002328C1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5B718943" w14:textId="77777777" w:rsidR="00B73D46" w:rsidRPr="002328C1" w:rsidRDefault="00B73D46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7C2E6D1" w14:textId="3FA73E00" w:rsidR="00847BF3" w:rsidRPr="002328C1" w:rsidRDefault="003D6E62" w:rsidP="00F90984">
      <w:pPr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E</w:t>
      </w:r>
      <w:r w:rsidR="00EB20B3" w:rsidRPr="002328C1">
        <w:rPr>
          <w:rFonts w:asciiTheme="minorHAnsi" w:hAnsiTheme="minorHAnsi" w:cstheme="minorHAnsi"/>
          <w:sz w:val="22"/>
          <w:szCs w:val="22"/>
        </w:rPr>
        <w:t xml:space="preserve">n arrivant sur </w:t>
      </w:r>
      <w:r w:rsidR="003C318D" w:rsidRPr="002328C1">
        <w:rPr>
          <w:rFonts w:asciiTheme="minorHAnsi" w:hAnsiTheme="minorHAnsi" w:cstheme="minorHAnsi"/>
          <w:sz w:val="22"/>
          <w:szCs w:val="22"/>
        </w:rPr>
        <w:t>la scène</w:t>
      </w:r>
      <w:r w:rsidR="00130F26" w:rsidRPr="002328C1">
        <w:rPr>
          <w:rFonts w:asciiTheme="minorHAnsi" w:hAnsiTheme="minorHAnsi" w:cstheme="minorHAnsi"/>
          <w:sz w:val="22"/>
          <w:szCs w:val="22"/>
        </w:rPr>
        <w:t xml:space="preserve"> dans la forêt</w:t>
      </w:r>
      <w:r w:rsidR="00EB20B3" w:rsidRPr="002328C1">
        <w:rPr>
          <w:rFonts w:asciiTheme="minorHAnsi" w:hAnsiTheme="minorHAnsi" w:cstheme="minorHAnsi"/>
          <w:sz w:val="22"/>
          <w:szCs w:val="22"/>
        </w:rPr>
        <w:t>,</w:t>
      </w:r>
      <w:r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130F26" w:rsidRPr="002328C1">
        <w:rPr>
          <w:rFonts w:asciiTheme="minorHAnsi" w:hAnsiTheme="minorHAnsi" w:cstheme="minorHAnsi"/>
          <w:sz w:val="22"/>
          <w:szCs w:val="22"/>
        </w:rPr>
        <w:t>n</w:t>
      </w:r>
      <w:r w:rsidR="00847BF3" w:rsidRPr="002328C1">
        <w:rPr>
          <w:rFonts w:asciiTheme="minorHAnsi" w:hAnsiTheme="minorHAnsi" w:cstheme="minorHAnsi"/>
          <w:sz w:val="22"/>
          <w:szCs w:val="22"/>
        </w:rPr>
        <w:t>ous avons dû attendre 45 minutes à la demande de la Sûreté du Québec (SQ) avant d’être en mesure de débuter l’opération de remorquage</w:t>
      </w:r>
      <w:r w:rsidR="00E34E91" w:rsidRPr="002328C1">
        <w:rPr>
          <w:rFonts w:asciiTheme="minorHAnsi" w:hAnsiTheme="minorHAnsi" w:cstheme="minorHAnsi"/>
          <w:sz w:val="22"/>
          <w:szCs w:val="22"/>
        </w:rPr>
        <w:t xml:space="preserve"> puisque les policiers </w:t>
      </w:r>
      <w:r w:rsidR="000500E7">
        <w:rPr>
          <w:rFonts w:asciiTheme="minorHAnsi" w:hAnsiTheme="minorHAnsi" w:cstheme="minorHAnsi"/>
          <w:sz w:val="22"/>
          <w:szCs w:val="22"/>
        </w:rPr>
        <w:t>récupér</w:t>
      </w:r>
      <w:r w:rsidR="00E34E91" w:rsidRPr="002328C1">
        <w:rPr>
          <w:rFonts w:asciiTheme="minorHAnsi" w:hAnsiTheme="minorHAnsi" w:cstheme="minorHAnsi"/>
          <w:sz w:val="22"/>
          <w:szCs w:val="22"/>
        </w:rPr>
        <w:t>aient des éléments d’enquête.</w:t>
      </w:r>
      <w:r w:rsidR="00847BF3"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8C46B7" w:rsidRPr="002328C1">
        <w:rPr>
          <w:rFonts w:asciiTheme="minorHAnsi" w:hAnsiTheme="minorHAnsi" w:cstheme="minorHAnsi"/>
          <w:sz w:val="22"/>
          <w:szCs w:val="22"/>
        </w:rPr>
        <w:t>Le</w:t>
      </w:r>
      <w:r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FF45B7" w:rsidRPr="002328C1">
        <w:rPr>
          <w:rFonts w:asciiTheme="minorHAnsi" w:hAnsiTheme="minorHAnsi" w:cstheme="minorHAnsi"/>
          <w:sz w:val="22"/>
          <w:szCs w:val="22"/>
        </w:rPr>
        <w:t>maître d ’œuvre</w:t>
      </w:r>
      <w:r w:rsidRPr="002328C1">
        <w:rPr>
          <w:rFonts w:asciiTheme="minorHAnsi" w:hAnsiTheme="minorHAnsi" w:cstheme="minorHAnsi"/>
          <w:sz w:val="22"/>
          <w:szCs w:val="22"/>
        </w:rPr>
        <w:t xml:space="preserve"> de </w:t>
      </w:r>
      <w:r w:rsidR="00847BF3" w:rsidRPr="002328C1">
        <w:rPr>
          <w:rFonts w:asciiTheme="minorHAnsi" w:hAnsiTheme="minorHAnsi" w:cstheme="minorHAnsi"/>
          <w:sz w:val="22"/>
          <w:szCs w:val="22"/>
        </w:rPr>
        <w:t xml:space="preserve">Remorquage </w:t>
      </w:r>
      <w:r w:rsidR="00536AF4" w:rsidRPr="002328C1">
        <w:rPr>
          <w:rFonts w:asciiTheme="minorHAnsi" w:hAnsiTheme="minorHAnsi" w:cstheme="minorHAnsi"/>
          <w:sz w:val="22"/>
          <w:szCs w:val="22"/>
        </w:rPr>
        <w:t>APDQ</w:t>
      </w:r>
      <w:r w:rsidRPr="002328C1">
        <w:rPr>
          <w:rFonts w:asciiTheme="minorHAnsi" w:hAnsiTheme="minorHAnsi" w:cstheme="minorHAnsi"/>
          <w:sz w:val="22"/>
          <w:szCs w:val="22"/>
        </w:rPr>
        <w:t xml:space="preserve">, </w:t>
      </w:r>
      <w:r w:rsidR="00536AF4" w:rsidRPr="002328C1">
        <w:rPr>
          <w:rFonts w:asciiTheme="minorHAnsi" w:hAnsiTheme="minorHAnsi" w:cstheme="minorHAnsi"/>
          <w:sz w:val="22"/>
          <w:szCs w:val="22"/>
        </w:rPr>
        <w:t>Yvon Tirer,</w:t>
      </w:r>
      <w:r w:rsidR="008C7365"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574EC6" w:rsidRPr="002328C1">
        <w:rPr>
          <w:rFonts w:asciiTheme="minorHAnsi" w:hAnsiTheme="minorHAnsi" w:cstheme="minorHAnsi"/>
          <w:sz w:val="22"/>
          <w:szCs w:val="22"/>
        </w:rPr>
        <w:t>a analysé l’espace de travail selon les normes de la CNESST. Vérifier s’il avait présence et/ou déversement de matières dangereuses tel antigel, huile moteur, huile hydraulique, carburant diesel, s’assurer que la batterie était déconnectée, etc.</w:t>
      </w:r>
      <w:r w:rsidR="008C6D60">
        <w:rPr>
          <w:rFonts w:asciiTheme="minorHAnsi" w:hAnsiTheme="minorHAnsi" w:cstheme="minorHAnsi"/>
          <w:sz w:val="22"/>
          <w:szCs w:val="22"/>
        </w:rPr>
        <w:t xml:space="preserve"> Un poteau électrique d’Hydro-Québec avait été sectionné</w:t>
      </w:r>
      <w:r w:rsidR="00605F78">
        <w:rPr>
          <w:rFonts w:asciiTheme="minorHAnsi" w:hAnsiTheme="minorHAnsi" w:cstheme="minorHAnsi"/>
          <w:sz w:val="22"/>
          <w:szCs w:val="22"/>
        </w:rPr>
        <w:t xml:space="preserve"> et les fils étaient à la proximité du véhicule.</w:t>
      </w:r>
    </w:p>
    <w:p w14:paraId="02F89181" w14:textId="5B5D06E9" w:rsidR="00847BF3" w:rsidRPr="002328C1" w:rsidRDefault="00847BF3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2C77FEC" w14:textId="6A836835" w:rsidR="00E34E91" w:rsidRPr="002328C1" w:rsidRDefault="00E34E91" w:rsidP="00F90984">
      <w:pPr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À la demande du Sergent Nicolas Nicolet, nous avons utilisé notre véhicule de signalisation. </w:t>
      </w:r>
    </w:p>
    <w:p w14:paraId="4E41B39C" w14:textId="77777777" w:rsidR="00E34E91" w:rsidRPr="002328C1" w:rsidRDefault="00E34E91" w:rsidP="00F90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9DE8D" w14:textId="0EB451D0" w:rsidR="00847BF3" w:rsidRPr="002328C1" w:rsidRDefault="00ED34B6" w:rsidP="00F90984">
      <w:pPr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Travail sur les lieux pour récupérer le véhicule</w:t>
      </w:r>
      <w:r w:rsidR="007E1F39">
        <w:rPr>
          <w:rFonts w:asciiTheme="minorHAnsi" w:hAnsiTheme="minorHAnsi" w:cstheme="minorHAnsi"/>
          <w:sz w:val="22"/>
          <w:szCs w:val="22"/>
        </w:rPr>
        <w:t>. N</w:t>
      </w:r>
      <w:r w:rsidR="00F9454E" w:rsidRPr="002328C1">
        <w:rPr>
          <w:rFonts w:asciiTheme="minorHAnsi" w:hAnsiTheme="minorHAnsi" w:cstheme="minorHAnsi"/>
          <w:sz w:val="22"/>
          <w:szCs w:val="22"/>
        </w:rPr>
        <w:t xml:space="preserve">ous avons débuté </w:t>
      </w:r>
      <w:r w:rsidR="00130F26" w:rsidRPr="002328C1">
        <w:rPr>
          <w:rFonts w:asciiTheme="minorHAnsi" w:hAnsiTheme="minorHAnsi" w:cstheme="minorHAnsi"/>
          <w:sz w:val="22"/>
          <w:szCs w:val="22"/>
        </w:rPr>
        <w:t xml:space="preserve">en coupant </w:t>
      </w:r>
      <w:r w:rsidR="008C6D60" w:rsidRPr="002328C1">
        <w:rPr>
          <w:rFonts w:asciiTheme="minorHAnsi" w:hAnsiTheme="minorHAnsi" w:cstheme="minorHAnsi"/>
          <w:sz w:val="22"/>
          <w:szCs w:val="22"/>
        </w:rPr>
        <w:t>des arbustes</w:t>
      </w:r>
      <w:r w:rsidR="008C6D60">
        <w:rPr>
          <w:rFonts w:asciiTheme="minorHAnsi" w:hAnsiTheme="minorHAnsi" w:cstheme="minorHAnsi"/>
          <w:sz w:val="22"/>
          <w:szCs w:val="22"/>
        </w:rPr>
        <w:t xml:space="preserve"> nuisibles</w:t>
      </w:r>
      <w:r w:rsidR="007E1F39">
        <w:rPr>
          <w:rFonts w:asciiTheme="minorHAnsi" w:hAnsiTheme="minorHAnsi" w:cstheme="minorHAnsi"/>
          <w:sz w:val="22"/>
          <w:szCs w:val="22"/>
        </w:rPr>
        <w:t xml:space="preserve"> à l’opération</w:t>
      </w:r>
      <w:r w:rsidR="00F9454E" w:rsidRPr="002328C1">
        <w:rPr>
          <w:rFonts w:asciiTheme="minorHAnsi" w:hAnsiTheme="minorHAnsi" w:cstheme="minorHAnsi"/>
          <w:sz w:val="22"/>
          <w:szCs w:val="22"/>
        </w:rPr>
        <w:t xml:space="preserve">. Nous avons </w:t>
      </w:r>
      <w:r w:rsidR="00130F26" w:rsidRPr="002328C1">
        <w:rPr>
          <w:rFonts w:asciiTheme="minorHAnsi" w:hAnsiTheme="minorHAnsi" w:cstheme="minorHAnsi"/>
          <w:sz w:val="22"/>
          <w:szCs w:val="22"/>
        </w:rPr>
        <w:t>utilisé des poulies de récupération pour arrimer nos câbles de treuil</w:t>
      </w:r>
      <w:r w:rsidR="00B24118" w:rsidRPr="002328C1">
        <w:rPr>
          <w:rFonts w:asciiTheme="minorHAnsi" w:hAnsiTheme="minorHAnsi" w:cstheme="minorHAnsi"/>
          <w:sz w:val="22"/>
          <w:szCs w:val="22"/>
        </w:rPr>
        <w:t>s pour contourner les obstacles</w:t>
      </w:r>
      <w:r w:rsidR="00F9454E" w:rsidRPr="002328C1">
        <w:rPr>
          <w:rFonts w:asciiTheme="minorHAnsi" w:hAnsiTheme="minorHAnsi" w:cstheme="minorHAnsi"/>
          <w:sz w:val="22"/>
          <w:szCs w:val="22"/>
        </w:rPr>
        <w:t>.</w:t>
      </w:r>
      <w:r w:rsidR="00900201">
        <w:rPr>
          <w:rFonts w:asciiTheme="minorHAnsi" w:hAnsiTheme="minorHAnsi" w:cstheme="minorHAnsi"/>
          <w:sz w:val="22"/>
          <w:szCs w:val="22"/>
        </w:rPr>
        <w:t xml:space="preserve"> Nous avons dû travailler dans une pente abrupte </w:t>
      </w:r>
      <w:r w:rsidR="00D155DA">
        <w:rPr>
          <w:rFonts w:asciiTheme="minorHAnsi" w:hAnsiTheme="minorHAnsi" w:cstheme="minorHAnsi"/>
          <w:sz w:val="22"/>
          <w:szCs w:val="22"/>
        </w:rPr>
        <w:t>de plusieurs mètres de profondeur. Des fils électriques</w:t>
      </w:r>
      <w:r w:rsidR="00A83425">
        <w:rPr>
          <w:rFonts w:asciiTheme="minorHAnsi" w:hAnsiTheme="minorHAnsi" w:cstheme="minorHAnsi"/>
          <w:sz w:val="22"/>
          <w:szCs w:val="22"/>
        </w:rPr>
        <w:t xml:space="preserve"> ont été déplacé </w:t>
      </w:r>
      <w:r w:rsidR="000C41B9">
        <w:rPr>
          <w:rFonts w:asciiTheme="minorHAnsi" w:hAnsiTheme="minorHAnsi" w:cstheme="minorHAnsi"/>
          <w:sz w:val="22"/>
          <w:szCs w:val="22"/>
        </w:rPr>
        <w:t>par les techniciens d’Hydro-Québec</w:t>
      </w:r>
      <w:r w:rsidR="006D040D">
        <w:rPr>
          <w:rFonts w:asciiTheme="minorHAnsi" w:hAnsiTheme="minorHAnsi" w:cstheme="minorHAnsi"/>
          <w:sz w:val="22"/>
          <w:szCs w:val="22"/>
        </w:rPr>
        <w:t xml:space="preserve"> où nous avons dû attendre qu’ils terminent leurs manœuvres. </w:t>
      </w:r>
    </w:p>
    <w:p w14:paraId="364FA703" w14:textId="469CC8E3" w:rsidR="00574EC6" w:rsidRPr="002328C1" w:rsidRDefault="00574EC6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7D38196" w14:textId="1EE69EEE" w:rsidR="00F9454E" w:rsidRPr="002328C1" w:rsidRDefault="0036274B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Le propriétaire du terrain et l</w:t>
      </w:r>
      <w:r w:rsidR="00DC3F03" w:rsidRPr="002328C1">
        <w:rPr>
          <w:rFonts w:asciiTheme="minorHAnsi" w:hAnsiTheme="minorHAnsi" w:cstheme="minorHAnsi"/>
          <w:sz w:val="22"/>
          <w:szCs w:val="22"/>
        </w:rPr>
        <w:t xml:space="preserve">a Sûreté du Québec nous </w:t>
      </w:r>
      <w:r w:rsidR="00796288">
        <w:rPr>
          <w:rFonts w:asciiTheme="minorHAnsi" w:hAnsiTheme="minorHAnsi" w:cstheme="minorHAnsi"/>
          <w:sz w:val="22"/>
          <w:szCs w:val="22"/>
        </w:rPr>
        <w:t>ont</w:t>
      </w:r>
      <w:r w:rsidR="00DC3F03" w:rsidRPr="002328C1">
        <w:rPr>
          <w:rFonts w:asciiTheme="minorHAnsi" w:hAnsiTheme="minorHAnsi" w:cstheme="minorHAnsi"/>
          <w:sz w:val="22"/>
          <w:szCs w:val="22"/>
        </w:rPr>
        <w:t xml:space="preserve"> demandé de nettoyer au complet la scène d’accident</w:t>
      </w:r>
      <w:r w:rsidR="009255E4" w:rsidRPr="002328C1">
        <w:rPr>
          <w:rFonts w:asciiTheme="minorHAnsi" w:hAnsiTheme="minorHAnsi" w:cstheme="minorHAnsi"/>
          <w:sz w:val="22"/>
          <w:szCs w:val="22"/>
        </w:rPr>
        <w:t>. R</w:t>
      </w:r>
      <w:r w:rsidR="00DC3F03" w:rsidRPr="002328C1">
        <w:rPr>
          <w:rFonts w:asciiTheme="minorHAnsi" w:hAnsiTheme="minorHAnsi" w:cstheme="minorHAnsi"/>
          <w:sz w:val="22"/>
          <w:szCs w:val="22"/>
        </w:rPr>
        <w:t xml:space="preserve">amasser tous les débris ainsi </w:t>
      </w:r>
      <w:r w:rsidR="00F720F1">
        <w:rPr>
          <w:rFonts w:asciiTheme="minorHAnsi" w:hAnsiTheme="minorHAnsi" w:cstheme="minorHAnsi"/>
          <w:sz w:val="22"/>
          <w:szCs w:val="22"/>
        </w:rPr>
        <w:t xml:space="preserve">que </w:t>
      </w:r>
      <w:r w:rsidR="00DC3F03" w:rsidRPr="002328C1">
        <w:rPr>
          <w:rFonts w:asciiTheme="minorHAnsi" w:hAnsiTheme="minorHAnsi" w:cstheme="minorHAnsi"/>
          <w:sz w:val="22"/>
          <w:szCs w:val="22"/>
        </w:rPr>
        <w:t>l’absorbant contaminé</w:t>
      </w:r>
      <w:r w:rsidR="00F720F1">
        <w:rPr>
          <w:rFonts w:asciiTheme="minorHAnsi" w:hAnsiTheme="minorHAnsi" w:cstheme="minorHAnsi"/>
          <w:sz w:val="22"/>
          <w:szCs w:val="22"/>
        </w:rPr>
        <w:t xml:space="preserve"> provenant du moteur du véhicule accidenté</w:t>
      </w:r>
      <w:r w:rsidR="00DC3F03" w:rsidRPr="002328C1">
        <w:rPr>
          <w:rFonts w:asciiTheme="minorHAnsi" w:hAnsiTheme="minorHAnsi" w:cstheme="minorHAnsi"/>
          <w:sz w:val="22"/>
          <w:szCs w:val="22"/>
        </w:rPr>
        <w:t>.</w:t>
      </w:r>
    </w:p>
    <w:p w14:paraId="3BEE8701" w14:textId="48BE0E59" w:rsidR="00F9454E" w:rsidRPr="002328C1" w:rsidRDefault="00F9454E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395622" w14:textId="2CD78B0E" w:rsidR="00F9454E" w:rsidRPr="002328C1" w:rsidRDefault="00130F26" w:rsidP="00F90984">
      <w:pPr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lastRenderedPageBreak/>
        <w:t>Une fois sortie de la forêt</w:t>
      </w:r>
      <w:r w:rsidR="00F720F1">
        <w:rPr>
          <w:rFonts w:asciiTheme="minorHAnsi" w:hAnsiTheme="minorHAnsi" w:cstheme="minorHAnsi"/>
          <w:sz w:val="22"/>
          <w:szCs w:val="22"/>
        </w:rPr>
        <w:t xml:space="preserve"> et remis dans l’axe de la route, nous avons utilisé </w:t>
      </w:r>
      <w:proofErr w:type="gramStart"/>
      <w:r w:rsidR="00605F78">
        <w:rPr>
          <w:rFonts w:asciiTheme="minorHAnsi" w:hAnsiTheme="minorHAnsi" w:cstheme="minorHAnsi"/>
          <w:sz w:val="22"/>
          <w:szCs w:val="22"/>
        </w:rPr>
        <w:t>ramassé</w:t>
      </w:r>
      <w:proofErr w:type="gramEnd"/>
      <w:r w:rsidR="00605F78">
        <w:rPr>
          <w:rFonts w:asciiTheme="minorHAnsi" w:hAnsiTheme="minorHAnsi" w:cstheme="minorHAnsi"/>
          <w:sz w:val="22"/>
          <w:szCs w:val="22"/>
        </w:rPr>
        <w:t xml:space="preserve"> </w:t>
      </w:r>
      <w:r w:rsidR="00F720F1">
        <w:rPr>
          <w:rFonts w:asciiTheme="minorHAnsi" w:hAnsiTheme="minorHAnsi" w:cstheme="minorHAnsi"/>
          <w:sz w:val="22"/>
          <w:szCs w:val="22"/>
        </w:rPr>
        <w:t>des débris sur plusieurs mètres carrés. N</w:t>
      </w:r>
      <w:r w:rsidR="00A81F9E" w:rsidRPr="002328C1">
        <w:rPr>
          <w:rFonts w:asciiTheme="minorHAnsi" w:hAnsiTheme="minorHAnsi" w:cstheme="minorHAnsi"/>
          <w:sz w:val="22"/>
          <w:szCs w:val="22"/>
        </w:rPr>
        <w:t xml:space="preserve">ous avons </w:t>
      </w:r>
      <w:r w:rsidR="003B2897" w:rsidRPr="002328C1">
        <w:rPr>
          <w:rFonts w:asciiTheme="minorHAnsi" w:hAnsiTheme="minorHAnsi" w:cstheme="minorHAnsi"/>
          <w:sz w:val="22"/>
          <w:szCs w:val="22"/>
        </w:rPr>
        <w:t>inspecté le</w:t>
      </w:r>
      <w:r w:rsidR="00A81F9E" w:rsidRPr="002328C1">
        <w:rPr>
          <w:rFonts w:asciiTheme="minorHAnsi" w:hAnsiTheme="minorHAnsi" w:cstheme="minorHAnsi"/>
          <w:sz w:val="22"/>
          <w:szCs w:val="22"/>
        </w:rPr>
        <w:t xml:space="preserve"> véhicule </w:t>
      </w:r>
      <w:r w:rsidR="003F1F98" w:rsidRPr="002328C1">
        <w:rPr>
          <w:rFonts w:asciiTheme="minorHAnsi" w:hAnsiTheme="minorHAnsi" w:cstheme="minorHAnsi"/>
          <w:sz w:val="22"/>
          <w:szCs w:val="22"/>
        </w:rPr>
        <w:t>sommairement et nous l’avons r</w:t>
      </w:r>
      <w:r w:rsidR="00796288">
        <w:rPr>
          <w:rFonts w:asciiTheme="minorHAnsi" w:hAnsiTheme="minorHAnsi" w:cstheme="minorHAnsi"/>
          <w:sz w:val="22"/>
          <w:szCs w:val="22"/>
        </w:rPr>
        <w:t>emorqu</w:t>
      </w:r>
      <w:r w:rsidR="003F1F98" w:rsidRPr="002328C1">
        <w:rPr>
          <w:rFonts w:asciiTheme="minorHAnsi" w:hAnsiTheme="minorHAnsi" w:cstheme="minorHAnsi"/>
          <w:sz w:val="22"/>
          <w:szCs w:val="22"/>
        </w:rPr>
        <w:t xml:space="preserve">é </w:t>
      </w:r>
      <w:r w:rsidR="00A81F9E" w:rsidRPr="002328C1">
        <w:rPr>
          <w:rFonts w:asciiTheme="minorHAnsi" w:hAnsiTheme="minorHAnsi" w:cstheme="minorHAnsi"/>
          <w:sz w:val="22"/>
          <w:szCs w:val="22"/>
        </w:rPr>
        <w:t>à notre fourrière</w:t>
      </w:r>
      <w:r w:rsidR="00796288">
        <w:rPr>
          <w:rFonts w:asciiTheme="minorHAnsi" w:hAnsiTheme="minorHAnsi" w:cstheme="minorHAnsi"/>
          <w:sz w:val="22"/>
          <w:szCs w:val="22"/>
        </w:rPr>
        <w:t>.</w:t>
      </w:r>
    </w:p>
    <w:p w14:paraId="203AA9A6" w14:textId="77777777" w:rsidR="00536AF4" w:rsidRPr="002328C1" w:rsidRDefault="00536AF4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053C21" w14:textId="0DC6B87B" w:rsidR="00F9454E" w:rsidRPr="002328C1" w:rsidRDefault="00E37BF7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328C1">
        <w:rPr>
          <w:rFonts w:asciiTheme="minorHAnsi" w:hAnsiTheme="minorHAnsi" w:cstheme="minorHAnsi"/>
          <w:sz w:val="22"/>
          <w:szCs w:val="22"/>
        </w:rPr>
        <w:t>Tous</w:t>
      </w:r>
      <w:r w:rsidR="000818EE" w:rsidRPr="002328C1">
        <w:rPr>
          <w:rFonts w:asciiTheme="minorHAnsi" w:hAnsiTheme="minorHAnsi" w:cstheme="minorHAnsi"/>
          <w:sz w:val="22"/>
          <w:szCs w:val="22"/>
        </w:rPr>
        <w:t xml:space="preserve"> les débris ramassés sur la scène d’accident ont dû être placés dans </w:t>
      </w:r>
      <w:r w:rsidR="00352C30" w:rsidRPr="002328C1">
        <w:rPr>
          <w:rFonts w:asciiTheme="minorHAnsi" w:hAnsiTheme="minorHAnsi" w:cstheme="minorHAnsi"/>
          <w:sz w:val="22"/>
          <w:szCs w:val="22"/>
        </w:rPr>
        <w:t>une</w:t>
      </w:r>
      <w:r w:rsidR="000818EE" w:rsidRPr="002328C1">
        <w:rPr>
          <w:rFonts w:asciiTheme="minorHAnsi" w:hAnsiTheme="minorHAnsi" w:cstheme="minorHAnsi"/>
          <w:sz w:val="22"/>
          <w:szCs w:val="22"/>
        </w:rPr>
        <w:t xml:space="preserve"> pièce</w:t>
      </w:r>
      <w:r w:rsidR="00352C30" w:rsidRPr="002328C1">
        <w:rPr>
          <w:rFonts w:asciiTheme="minorHAnsi" w:hAnsiTheme="minorHAnsi" w:cstheme="minorHAnsi"/>
          <w:sz w:val="22"/>
          <w:szCs w:val="22"/>
        </w:rPr>
        <w:t xml:space="preserve"> fermée à la demande des enquêteurs.</w:t>
      </w:r>
      <w:r w:rsidR="000818EE"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3E5C8D">
        <w:rPr>
          <w:rFonts w:asciiTheme="minorHAnsi" w:hAnsiTheme="minorHAnsi" w:cstheme="minorHAnsi"/>
          <w:sz w:val="22"/>
          <w:szCs w:val="22"/>
        </w:rPr>
        <w:t>N</w:t>
      </w:r>
      <w:r w:rsidR="000818EE" w:rsidRPr="002328C1">
        <w:rPr>
          <w:rFonts w:asciiTheme="minorHAnsi" w:hAnsiTheme="minorHAnsi" w:cstheme="minorHAnsi"/>
          <w:sz w:val="22"/>
          <w:szCs w:val="22"/>
        </w:rPr>
        <w:t>ous avons nettoyé nos équipements utilisés sur les lieux, soit notre dépanneuse plate-forme ainsi que notre véhicule d’intervention.</w:t>
      </w:r>
    </w:p>
    <w:p w14:paraId="77A57E4A" w14:textId="22EAC6C2" w:rsidR="00F9454E" w:rsidRPr="002328C1" w:rsidRDefault="00F9454E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D7CD48" w14:textId="634E566E" w:rsidR="00F9454E" w:rsidRPr="002328C1" w:rsidRDefault="000818EE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Après l’expertise effectuée sur le véhicule accidenté par la Sûreté du Québec, nous avons pu permettre à la </w:t>
      </w:r>
      <w:r w:rsidR="00E37BF7" w:rsidRPr="002328C1">
        <w:rPr>
          <w:rFonts w:asciiTheme="minorHAnsi" w:hAnsiTheme="minorHAnsi" w:cstheme="minorHAnsi"/>
          <w:sz w:val="22"/>
          <w:szCs w:val="22"/>
        </w:rPr>
        <w:t xml:space="preserve">famille </w:t>
      </w:r>
      <w:r w:rsidRPr="002328C1">
        <w:rPr>
          <w:rFonts w:asciiTheme="minorHAnsi" w:hAnsiTheme="minorHAnsi" w:cstheme="minorHAnsi"/>
          <w:sz w:val="22"/>
          <w:szCs w:val="22"/>
        </w:rPr>
        <w:t>de venir récupérer les effets.</w:t>
      </w:r>
    </w:p>
    <w:p w14:paraId="5A0FCA7F" w14:textId="2AD843E7" w:rsidR="00F9454E" w:rsidRPr="002328C1" w:rsidRDefault="00F9454E" w:rsidP="00F909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3080597" w14:textId="2E6EDBEF" w:rsidR="00744966" w:rsidRPr="002328C1" w:rsidRDefault="00CB4D6D">
      <w:pPr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 xml:space="preserve">FIN DE L’OPÉRATION À </w:t>
      </w:r>
      <w:r w:rsidR="003E5C8D">
        <w:rPr>
          <w:rFonts w:asciiTheme="minorHAnsi" w:hAnsiTheme="minorHAnsi" w:cstheme="minorHAnsi"/>
          <w:b/>
          <w:sz w:val="22"/>
          <w:szCs w:val="22"/>
          <w:u w:val="single"/>
        </w:rPr>
        <w:t>15H</w:t>
      </w:r>
      <w:r w:rsidR="00605F78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 xml:space="preserve"> INCLUANT LE NETTOYAGE</w:t>
      </w:r>
      <w:r w:rsidR="00FE75C0" w:rsidRPr="002328C1">
        <w:rPr>
          <w:rFonts w:asciiTheme="minorHAnsi" w:hAnsiTheme="minorHAnsi" w:cstheme="minorHAnsi"/>
          <w:b/>
          <w:sz w:val="22"/>
          <w:szCs w:val="22"/>
          <w:u w:val="single"/>
        </w:rPr>
        <w:t xml:space="preserve"> ET </w:t>
      </w:r>
      <w:r w:rsidR="009E4909" w:rsidRPr="002328C1">
        <w:rPr>
          <w:rFonts w:asciiTheme="minorHAnsi" w:hAnsiTheme="minorHAnsi" w:cstheme="minorHAnsi"/>
          <w:b/>
          <w:sz w:val="22"/>
          <w:szCs w:val="22"/>
          <w:u w:val="single"/>
        </w:rPr>
        <w:t>RANGEMENT DE L’</w:t>
      </w:r>
      <w:r w:rsidR="00FE75C0" w:rsidRPr="002328C1">
        <w:rPr>
          <w:rFonts w:asciiTheme="minorHAnsi" w:hAnsiTheme="minorHAnsi" w:cstheme="minorHAnsi"/>
          <w:b/>
          <w:sz w:val="22"/>
          <w:szCs w:val="22"/>
          <w:u w:val="single"/>
        </w:rPr>
        <w:t xml:space="preserve">ÉQUIPEMENT </w:t>
      </w:r>
      <w:r w:rsidR="009E4909" w:rsidRPr="002328C1">
        <w:rPr>
          <w:rFonts w:asciiTheme="minorHAnsi" w:hAnsiTheme="minorHAnsi" w:cstheme="minorHAnsi"/>
          <w:b/>
          <w:sz w:val="22"/>
          <w:szCs w:val="22"/>
          <w:u w:val="single"/>
        </w:rPr>
        <w:t>DES</w:t>
      </w: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 xml:space="preserve"> DÉPANNEUSE</w:t>
      </w:r>
      <w:r w:rsidR="009E4909" w:rsidRPr="002328C1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2328C1">
        <w:rPr>
          <w:rFonts w:asciiTheme="minorHAnsi" w:hAnsiTheme="minorHAnsi" w:cstheme="minorHAnsi"/>
          <w:sz w:val="22"/>
          <w:szCs w:val="22"/>
        </w:rPr>
        <w:t xml:space="preserve"> :   </w:t>
      </w:r>
    </w:p>
    <w:p w14:paraId="25CB41A8" w14:textId="28AEEF3C" w:rsidR="0081372B" w:rsidRPr="002328C1" w:rsidRDefault="0081372B">
      <w:pPr>
        <w:rPr>
          <w:rFonts w:asciiTheme="minorHAnsi" w:hAnsiTheme="minorHAnsi" w:cstheme="minorHAnsi"/>
          <w:i/>
          <w:sz w:val="22"/>
          <w:szCs w:val="22"/>
        </w:rPr>
      </w:pPr>
      <w:r w:rsidRPr="002328C1">
        <w:rPr>
          <w:rFonts w:asciiTheme="minorHAnsi" w:hAnsiTheme="minorHAnsi" w:cstheme="minorHAnsi"/>
          <w:i/>
          <w:sz w:val="22"/>
          <w:szCs w:val="22"/>
        </w:rPr>
        <w:t xml:space="preserve">À noter que les tarifs ont été produits à partir de la grille tarifaire de l’industrie du remorquage </w:t>
      </w:r>
      <w:r w:rsidR="00195F29" w:rsidRPr="002328C1">
        <w:rPr>
          <w:rFonts w:asciiTheme="minorHAnsi" w:hAnsiTheme="minorHAnsi" w:cstheme="minorHAnsi"/>
          <w:i/>
          <w:sz w:val="22"/>
          <w:szCs w:val="22"/>
        </w:rPr>
        <w:t xml:space="preserve">au </w:t>
      </w:r>
      <w:r w:rsidR="00213AC1" w:rsidRPr="002328C1">
        <w:rPr>
          <w:rFonts w:asciiTheme="minorHAnsi" w:hAnsiTheme="minorHAnsi" w:cstheme="minorHAnsi"/>
          <w:i/>
          <w:sz w:val="22"/>
          <w:szCs w:val="22"/>
        </w:rPr>
        <w:t>Québec, telle que déposée à la demande</w:t>
      </w:r>
      <w:r w:rsidR="00195F29" w:rsidRPr="002328C1">
        <w:rPr>
          <w:rFonts w:asciiTheme="minorHAnsi" w:hAnsiTheme="minorHAnsi" w:cstheme="minorHAnsi"/>
          <w:i/>
          <w:sz w:val="22"/>
          <w:szCs w:val="22"/>
        </w:rPr>
        <w:t xml:space="preserve"> des</w:t>
      </w:r>
      <w:r w:rsidRPr="002328C1">
        <w:rPr>
          <w:rFonts w:asciiTheme="minorHAnsi" w:hAnsiTheme="minorHAnsi" w:cstheme="minorHAnsi"/>
          <w:i/>
          <w:sz w:val="22"/>
          <w:szCs w:val="22"/>
        </w:rPr>
        <w:t xml:space="preserve"> assureurs par l’Association des professionnels du dépannage du Québec (APDQ).</w:t>
      </w:r>
    </w:p>
    <w:p w14:paraId="5A1CAA7C" w14:textId="77777777" w:rsidR="00BC37E2" w:rsidRPr="002328C1" w:rsidRDefault="00BC37E2">
      <w:pPr>
        <w:rPr>
          <w:rFonts w:asciiTheme="minorHAnsi" w:hAnsiTheme="minorHAnsi" w:cstheme="minorHAnsi"/>
          <w:i/>
          <w:sz w:val="22"/>
          <w:szCs w:val="22"/>
        </w:rPr>
      </w:pPr>
    </w:p>
    <w:p w14:paraId="5447F848" w14:textId="5CE0DAB8" w:rsidR="00CB4D6D" w:rsidRPr="002328C1" w:rsidRDefault="00CB4D6D" w:rsidP="005F16D0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DURÉE TOTALE DE L’OPÉRATION</w:t>
      </w:r>
      <w:r w:rsidRPr="002328C1">
        <w:rPr>
          <w:rFonts w:asciiTheme="minorHAnsi" w:hAnsiTheme="minorHAnsi" w:cstheme="minorHAnsi"/>
          <w:sz w:val="22"/>
          <w:szCs w:val="22"/>
        </w:rPr>
        <w:t> :</w:t>
      </w:r>
      <w:r w:rsidR="005F16D0" w:rsidRPr="002328C1">
        <w:rPr>
          <w:rFonts w:asciiTheme="minorHAnsi" w:hAnsiTheme="minorHAnsi" w:cstheme="minorHAnsi"/>
          <w:sz w:val="22"/>
          <w:szCs w:val="22"/>
        </w:rPr>
        <w:tab/>
      </w:r>
      <w:r w:rsidR="00BF3671" w:rsidRPr="002328C1">
        <w:rPr>
          <w:rFonts w:asciiTheme="minorHAnsi" w:hAnsiTheme="minorHAnsi" w:cstheme="minorHAnsi"/>
          <w:b/>
          <w:bCs/>
          <w:sz w:val="22"/>
          <w:szCs w:val="22"/>
        </w:rPr>
        <w:t>4.5</w:t>
      </w:r>
      <w:r w:rsidRPr="002328C1">
        <w:rPr>
          <w:rFonts w:asciiTheme="minorHAnsi" w:hAnsiTheme="minorHAnsi" w:cstheme="minorHAnsi"/>
          <w:b/>
          <w:bCs/>
          <w:sz w:val="22"/>
          <w:szCs w:val="22"/>
        </w:rPr>
        <w:t xml:space="preserve"> h</w:t>
      </w:r>
      <w:r w:rsidRPr="002328C1">
        <w:rPr>
          <w:rFonts w:asciiTheme="minorHAnsi" w:hAnsiTheme="minorHAnsi" w:cstheme="minorHAnsi"/>
          <w:b/>
          <w:sz w:val="22"/>
          <w:szCs w:val="22"/>
        </w:rPr>
        <w:t>eures</w:t>
      </w:r>
    </w:p>
    <w:p w14:paraId="680CCAE8" w14:textId="77777777" w:rsidR="00744966" w:rsidRPr="002328C1" w:rsidRDefault="00C14439" w:rsidP="00195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6B268FD">
          <v:rect id="_x0000_i1026" style="width:0;height:1.5pt" o:hralign="center" o:hrstd="t" o:hr="t" fillcolor="#a0a0a0" stroked="f"/>
        </w:pict>
      </w:r>
    </w:p>
    <w:p w14:paraId="62610A12" w14:textId="77777777" w:rsidR="00BC37E2" w:rsidRPr="002328C1" w:rsidRDefault="00BC37E2" w:rsidP="005F16D0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10909" w14:textId="18DAB456" w:rsidR="00744966" w:rsidRPr="002328C1" w:rsidRDefault="00744966" w:rsidP="005F16D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  <w:u w:val="single"/>
        </w:rPr>
        <w:t>DÉTAILS DE LA FACTURATION</w:t>
      </w:r>
      <w:r w:rsidRPr="002328C1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6754878B" w14:textId="77777777" w:rsidR="006F6892" w:rsidRPr="002328C1" w:rsidRDefault="006F6892">
      <w:pPr>
        <w:rPr>
          <w:rFonts w:asciiTheme="minorHAnsi" w:hAnsiTheme="minorHAnsi" w:cstheme="minorHAnsi"/>
          <w:sz w:val="22"/>
          <w:szCs w:val="22"/>
        </w:rPr>
      </w:pPr>
    </w:p>
    <w:p w14:paraId="30E0C134" w14:textId="6FA1027D" w:rsidR="00CB4D6D" w:rsidRPr="002328C1" w:rsidRDefault="00CB4D6D" w:rsidP="00790A66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Frais de base </w:t>
      </w:r>
      <w:r w:rsidR="00045D3D" w:rsidRPr="002328C1">
        <w:rPr>
          <w:rFonts w:asciiTheme="minorHAnsi" w:hAnsiTheme="minorHAnsi" w:cstheme="minorHAnsi"/>
          <w:sz w:val="22"/>
          <w:szCs w:val="22"/>
        </w:rPr>
        <w:t>dépanneuse plate-forme :</w:t>
      </w:r>
      <w:r w:rsidR="00045D3D" w:rsidRPr="002328C1">
        <w:rPr>
          <w:rFonts w:asciiTheme="minorHAnsi" w:hAnsiTheme="minorHAnsi" w:cstheme="minorHAnsi"/>
          <w:sz w:val="22"/>
          <w:szCs w:val="22"/>
        </w:rPr>
        <w:tab/>
        <w:t>110.00 $</w:t>
      </w:r>
      <w:r w:rsidRPr="002328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25FDEB" w14:textId="77777777" w:rsidR="00CB4D6D" w:rsidRPr="002328C1" w:rsidRDefault="00CB4D6D" w:rsidP="00790A66">
      <w:pPr>
        <w:tabs>
          <w:tab w:val="right" w:leader="dot" w:pos="8647"/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</w:p>
    <w:p w14:paraId="7F8AEF91" w14:textId="06BE8284" w:rsidR="00CB4D6D" w:rsidRPr="002328C1" w:rsidRDefault="00116E50" w:rsidP="00790A66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Taux horaire d</w:t>
      </w:r>
      <w:r w:rsidR="00CB4D6D" w:rsidRPr="002328C1">
        <w:rPr>
          <w:rFonts w:asciiTheme="minorHAnsi" w:hAnsiTheme="minorHAnsi" w:cstheme="minorHAnsi"/>
          <w:sz w:val="22"/>
          <w:szCs w:val="22"/>
        </w:rPr>
        <w:t xml:space="preserve">épanneuse </w:t>
      </w:r>
      <w:r w:rsidR="00045D3D" w:rsidRPr="002328C1">
        <w:rPr>
          <w:rFonts w:asciiTheme="minorHAnsi" w:hAnsiTheme="minorHAnsi" w:cstheme="minorHAnsi"/>
          <w:sz w:val="22"/>
          <w:szCs w:val="22"/>
        </w:rPr>
        <w:t>plate-forme</w:t>
      </w:r>
      <w:r w:rsidR="00CB4D6D" w:rsidRPr="002328C1">
        <w:rPr>
          <w:rFonts w:asciiTheme="minorHAnsi" w:hAnsiTheme="minorHAnsi" w:cstheme="minorHAnsi"/>
          <w:sz w:val="22"/>
          <w:szCs w:val="22"/>
        </w:rPr>
        <w:t xml:space="preserve"> tel que mentionné ci-haut : </w:t>
      </w:r>
    </w:p>
    <w:p w14:paraId="10158DA8" w14:textId="2F7333DD" w:rsidR="00CB4D6D" w:rsidRPr="002328C1" w:rsidRDefault="00BF3671" w:rsidP="00790A66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4</w:t>
      </w:r>
      <w:r w:rsidR="00045D3D" w:rsidRPr="002328C1">
        <w:rPr>
          <w:rFonts w:asciiTheme="minorHAnsi" w:hAnsiTheme="minorHAnsi" w:cstheme="minorHAnsi"/>
          <w:sz w:val="22"/>
          <w:szCs w:val="22"/>
        </w:rPr>
        <w:t>.5</w:t>
      </w:r>
      <w:r w:rsidR="00116E50" w:rsidRPr="002328C1">
        <w:rPr>
          <w:rFonts w:asciiTheme="minorHAnsi" w:hAnsiTheme="minorHAnsi" w:cstheme="minorHAnsi"/>
          <w:sz w:val="22"/>
          <w:szCs w:val="22"/>
        </w:rPr>
        <w:t xml:space="preserve"> h</w:t>
      </w:r>
      <w:r w:rsidR="00045D3D" w:rsidRPr="002328C1">
        <w:rPr>
          <w:rFonts w:asciiTheme="minorHAnsi" w:hAnsiTheme="minorHAnsi" w:cstheme="minorHAnsi"/>
          <w:sz w:val="22"/>
          <w:szCs w:val="22"/>
        </w:rPr>
        <w:t xml:space="preserve"> x 132.00 $ </w:t>
      </w:r>
      <w:r w:rsidR="00CB4D6D" w:rsidRPr="002328C1">
        <w:rPr>
          <w:rFonts w:asciiTheme="minorHAnsi" w:hAnsiTheme="minorHAnsi" w:cstheme="minorHAnsi"/>
          <w:sz w:val="22"/>
          <w:szCs w:val="22"/>
        </w:rPr>
        <w:t>/</w:t>
      </w:r>
      <w:r w:rsidR="00116E50" w:rsidRPr="002328C1">
        <w:rPr>
          <w:rFonts w:asciiTheme="minorHAnsi" w:hAnsiTheme="minorHAnsi" w:cstheme="minorHAnsi"/>
          <w:sz w:val="22"/>
          <w:szCs w:val="22"/>
        </w:rPr>
        <w:t xml:space="preserve"> </w:t>
      </w:r>
      <w:r w:rsidR="00CB4D6D" w:rsidRPr="002328C1">
        <w:rPr>
          <w:rFonts w:asciiTheme="minorHAnsi" w:hAnsiTheme="minorHAnsi" w:cstheme="minorHAnsi"/>
          <w:sz w:val="22"/>
          <w:szCs w:val="22"/>
        </w:rPr>
        <w:t>h</w:t>
      </w:r>
      <w:r w:rsidR="00045D3D" w:rsidRPr="002328C1">
        <w:rPr>
          <w:rFonts w:asciiTheme="minorHAnsi" w:hAnsiTheme="minorHAnsi" w:cstheme="minorHAnsi"/>
          <w:sz w:val="22"/>
          <w:szCs w:val="22"/>
        </w:rPr>
        <w:t> :</w:t>
      </w:r>
      <w:r w:rsidR="00116E50" w:rsidRPr="002328C1">
        <w:rPr>
          <w:rFonts w:asciiTheme="minorHAnsi" w:hAnsiTheme="minorHAnsi" w:cstheme="minorHAnsi"/>
          <w:sz w:val="22"/>
          <w:szCs w:val="22"/>
        </w:rPr>
        <w:tab/>
      </w:r>
      <w:r w:rsidR="008D18F8">
        <w:rPr>
          <w:rFonts w:asciiTheme="minorHAnsi" w:hAnsiTheme="minorHAnsi" w:cstheme="minorHAnsi"/>
          <w:sz w:val="22"/>
          <w:szCs w:val="22"/>
        </w:rPr>
        <w:t>594.00</w:t>
      </w:r>
      <w:r w:rsidR="00116E50" w:rsidRPr="002328C1">
        <w:rPr>
          <w:rFonts w:asciiTheme="minorHAnsi" w:hAnsiTheme="minorHAnsi" w:cstheme="minorHAnsi"/>
          <w:sz w:val="22"/>
          <w:szCs w:val="22"/>
        </w:rPr>
        <w:t> $</w:t>
      </w:r>
    </w:p>
    <w:p w14:paraId="25E822CD" w14:textId="1D4EF6D0" w:rsidR="00AC6517" w:rsidRPr="002328C1" w:rsidRDefault="00AC6517" w:rsidP="00790A66">
      <w:pPr>
        <w:tabs>
          <w:tab w:val="right" w:leader="dot" w:pos="8647"/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C3841B3" w14:textId="3E2CC677" w:rsidR="00164D72" w:rsidRPr="002328C1" w:rsidRDefault="00164D72" w:rsidP="00164D72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Véhicule de service pour la signalisation : </w:t>
      </w:r>
      <w:r w:rsidR="00BF3671" w:rsidRPr="002328C1">
        <w:rPr>
          <w:rFonts w:asciiTheme="minorHAnsi" w:hAnsiTheme="minorHAnsi" w:cstheme="minorHAnsi"/>
          <w:sz w:val="22"/>
          <w:szCs w:val="22"/>
        </w:rPr>
        <w:t>4</w:t>
      </w:r>
      <w:r w:rsidR="00536AF4" w:rsidRPr="002328C1">
        <w:rPr>
          <w:rFonts w:asciiTheme="minorHAnsi" w:hAnsiTheme="minorHAnsi" w:cstheme="minorHAnsi"/>
          <w:sz w:val="22"/>
          <w:szCs w:val="22"/>
        </w:rPr>
        <w:t>.5</w:t>
      </w:r>
      <w:r w:rsidRPr="002328C1">
        <w:rPr>
          <w:rFonts w:asciiTheme="minorHAnsi" w:hAnsiTheme="minorHAnsi" w:cstheme="minorHAnsi"/>
          <w:sz w:val="22"/>
          <w:szCs w:val="22"/>
        </w:rPr>
        <w:t xml:space="preserve"> h x 87.00 $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r w:rsidR="00536AF4" w:rsidRPr="002328C1">
        <w:rPr>
          <w:rFonts w:asciiTheme="minorHAnsi" w:hAnsiTheme="minorHAnsi" w:cstheme="minorHAnsi"/>
          <w:sz w:val="22"/>
          <w:szCs w:val="22"/>
        </w:rPr>
        <w:t>565.50</w:t>
      </w:r>
      <w:r w:rsidR="00DB5B09" w:rsidRPr="002328C1">
        <w:rPr>
          <w:rFonts w:asciiTheme="minorHAnsi" w:hAnsiTheme="minorHAnsi" w:cstheme="minorHAnsi"/>
          <w:sz w:val="22"/>
          <w:szCs w:val="22"/>
        </w:rPr>
        <w:t> $</w:t>
      </w:r>
    </w:p>
    <w:p w14:paraId="143123D4" w14:textId="77777777" w:rsidR="00164D72" w:rsidRPr="002328C1" w:rsidRDefault="00164D72" w:rsidP="00790A66">
      <w:pPr>
        <w:tabs>
          <w:tab w:val="right" w:leader="dot" w:pos="8647"/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49B6FA1" w14:textId="25616DC5" w:rsidR="00B04BDF" w:rsidRPr="002328C1" w:rsidRDefault="00634CA2" w:rsidP="00B04BDF">
      <w:pPr>
        <w:pStyle w:val="Sansinterligne"/>
        <w:tabs>
          <w:tab w:val="righ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3 </w:t>
      </w:r>
      <w:r w:rsidR="00B04BDF" w:rsidRPr="002328C1">
        <w:rPr>
          <w:rFonts w:asciiTheme="minorHAnsi" w:hAnsiTheme="minorHAnsi" w:cstheme="minorHAnsi"/>
          <w:sz w:val="22"/>
          <w:szCs w:val="22"/>
        </w:rPr>
        <w:t>sacs d'absorbant / 28.50 $ chaque</w:t>
      </w:r>
      <w:r w:rsidR="00B04BDF" w:rsidRPr="002328C1">
        <w:rPr>
          <w:rFonts w:asciiTheme="minorHAnsi" w:hAnsiTheme="minorHAnsi" w:cstheme="minorHAnsi"/>
          <w:sz w:val="22"/>
          <w:szCs w:val="22"/>
        </w:rPr>
        <w:tab/>
      </w:r>
      <w:r w:rsidRPr="002328C1">
        <w:rPr>
          <w:rFonts w:asciiTheme="minorHAnsi" w:hAnsiTheme="minorHAnsi" w:cstheme="minorHAnsi"/>
          <w:sz w:val="22"/>
          <w:szCs w:val="22"/>
        </w:rPr>
        <w:t>85.50</w:t>
      </w:r>
      <w:r w:rsidR="00B04BDF" w:rsidRPr="002328C1">
        <w:rPr>
          <w:rFonts w:asciiTheme="minorHAnsi" w:hAnsiTheme="minorHAnsi" w:cstheme="minorHAnsi"/>
          <w:sz w:val="22"/>
          <w:szCs w:val="22"/>
        </w:rPr>
        <w:t xml:space="preserve"> $</w:t>
      </w:r>
    </w:p>
    <w:p w14:paraId="0A167365" w14:textId="77777777" w:rsidR="00B04BDF" w:rsidRPr="002328C1" w:rsidRDefault="00B04BDF" w:rsidP="00B04BDF">
      <w:pPr>
        <w:pStyle w:val="Sansinterligne"/>
        <w:tabs>
          <w:tab w:val="righ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559F91" w14:textId="48662377" w:rsidR="00B04BDF" w:rsidRPr="002328C1" w:rsidRDefault="00B04BDF" w:rsidP="00B04BDF">
      <w:pPr>
        <w:pStyle w:val="Sansinterligne"/>
        <w:tabs>
          <w:tab w:val="righ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Disposition </w:t>
      </w:r>
      <w:r w:rsidR="00634CA2" w:rsidRPr="002328C1">
        <w:rPr>
          <w:rFonts w:asciiTheme="minorHAnsi" w:hAnsiTheme="minorHAnsi" w:cstheme="minorHAnsi"/>
          <w:sz w:val="22"/>
          <w:szCs w:val="22"/>
        </w:rPr>
        <w:t>3</w:t>
      </w:r>
      <w:r w:rsidRPr="002328C1">
        <w:rPr>
          <w:rFonts w:asciiTheme="minorHAnsi" w:hAnsiTheme="minorHAnsi" w:cstheme="minorHAnsi"/>
          <w:sz w:val="22"/>
          <w:szCs w:val="22"/>
        </w:rPr>
        <w:t xml:space="preserve"> sacs d'absorbant souillé/ 28.50 $ chaque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r w:rsidR="00634CA2" w:rsidRPr="002328C1">
        <w:rPr>
          <w:rFonts w:asciiTheme="minorHAnsi" w:hAnsiTheme="minorHAnsi" w:cstheme="minorHAnsi"/>
          <w:sz w:val="22"/>
          <w:szCs w:val="22"/>
        </w:rPr>
        <w:t>85.50</w:t>
      </w:r>
      <w:r w:rsidRPr="002328C1">
        <w:rPr>
          <w:rFonts w:asciiTheme="minorHAnsi" w:hAnsiTheme="minorHAnsi" w:cstheme="minorHAnsi"/>
          <w:sz w:val="22"/>
          <w:szCs w:val="22"/>
        </w:rPr>
        <w:t xml:space="preserve"> $</w:t>
      </w:r>
    </w:p>
    <w:p w14:paraId="31646C4C" w14:textId="74092A31" w:rsidR="00B04BDF" w:rsidRPr="002328C1" w:rsidRDefault="00B04BDF" w:rsidP="00116E50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EA49237" w14:textId="442A30F2" w:rsidR="000E4BA3" w:rsidRPr="002328C1" w:rsidRDefault="000E4BA3" w:rsidP="00116E50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1 </w:t>
      </w:r>
      <w:r w:rsidR="00605F78">
        <w:rPr>
          <w:rFonts w:asciiTheme="minorHAnsi" w:hAnsiTheme="minorHAnsi" w:cstheme="minorHAnsi"/>
          <w:sz w:val="22"/>
          <w:szCs w:val="22"/>
        </w:rPr>
        <w:t>employé</w:t>
      </w:r>
      <w:r w:rsidRPr="002328C1">
        <w:rPr>
          <w:rFonts w:asciiTheme="minorHAnsi" w:hAnsiTheme="minorHAnsi" w:cstheme="minorHAnsi"/>
          <w:sz w:val="22"/>
          <w:szCs w:val="22"/>
        </w:rPr>
        <w:t xml:space="preserve"> supplémentaire </w:t>
      </w:r>
    </w:p>
    <w:p w14:paraId="413D6F3C" w14:textId="28647ACF" w:rsidR="000E4BA3" w:rsidRPr="002328C1" w:rsidRDefault="000E4BA3" w:rsidP="00116E50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1.5 h x 68.00 $ x 1 homme</w:t>
      </w:r>
      <w:r w:rsidRPr="002328C1">
        <w:rPr>
          <w:rFonts w:asciiTheme="minorHAnsi" w:hAnsiTheme="minorHAnsi" w:cstheme="minorHAnsi"/>
          <w:sz w:val="22"/>
          <w:szCs w:val="22"/>
        </w:rPr>
        <w:tab/>
        <w:t>102.00 $</w:t>
      </w:r>
    </w:p>
    <w:p w14:paraId="31C8243A" w14:textId="77777777" w:rsidR="000E4BA3" w:rsidRPr="002328C1" w:rsidRDefault="000E4BA3" w:rsidP="00116E50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</w:p>
    <w:p w14:paraId="610A440C" w14:textId="77777777" w:rsidR="00431176" w:rsidRPr="002328C1" w:rsidRDefault="00431176" w:rsidP="00431176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Frais environnemental par dossier entreposé en fourrière</w:t>
      </w:r>
      <w:r w:rsidRPr="002328C1">
        <w:rPr>
          <w:rFonts w:asciiTheme="minorHAnsi" w:hAnsiTheme="minorHAnsi" w:cstheme="minorHAnsi"/>
          <w:sz w:val="22"/>
          <w:szCs w:val="22"/>
        </w:rPr>
        <w:tab/>
        <w:t>26.50 $</w:t>
      </w:r>
    </w:p>
    <w:p w14:paraId="61E159AC" w14:textId="77777777" w:rsidR="00431176" w:rsidRPr="002328C1" w:rsidRDefault="00431176" w:rsidP="001E37A3">
      <w:pPr>
        <w:tabs>
          <w:tab w:val="left" w:pos="142"/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D3A091B" w14:textId="34E48278" w:rsidR="003943AA" w:rsidRPr="002328C1" w:rsidRDefault="00E77B3E" w:rsidP="00DD3EA5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Frais de gestion</w:t>
      </w:r>
      <w:r w:rsidR="008346FF" w:rsidRPr="002328C1">
        <w:rPr>
          <w:rFonts w:asciiTheme="minorHAnsi" w:hAnsiTheme="minorHAnsi" w:cstheme="minorHAnsi"/>
          <w:sz w:val="22"/>
          <w:szCs w:val="22"/>
        </w:rPr>
        <w:t xml:space="preserve"> (nettoyage, rangement, </w:t>
      </w:r>
      <w:proofErr w:type="spellStart"/>
      <w:r w:rsidR="008346FF" w:rsidRPr="002328C1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8346FF" w:rsidRPr="002328C1">
        <w:rPr>
          <w:rFonts w:asciiTheme="minorHAnsi" w:hAnsiTheme="minorHAnsi" w:cstheme="minorHAnsi"/>
          <w:sz w:val="22"/>
          <w:szCs w:val="22"/>
        </w:rPr>
        <w:t xml:space="preserve">) : </w:t>
      </w:r>
      <w:r w:rsidR="00B71320" w:rsidRPr="002328C1">
        <w:rPr>
          <w:rFonts w:asciiTheme="minorHAnsi" w:hAnsiTheme="minorHAnsi" w:cstheme="minorHAnsi"/>
          <w:sz w:val="22"/>
          <w:szCs w:val="22"/>
        </w:rPr>
        <w:t>1</w:t>
      </w:r>
      <w:r w:rsidR="008346FF" w:rsidRPr="002328C1">
        <w:rPr>
          <w:rFonts w:asciiTheme="minorHAnsi" w:hAnsiTheme="minorHAnsi" w:cstheme="minorHAnsi"/>
          <w:sz w:val="22"/>
          <w:szCs w:val="22"/>
        </w:rPr>
        <w:t xml:space="preserve"> h (</w:t>
      </w:r>
      <w:r w:rsidR="00B71320" w:rsidRPr="002328C1">
        <w:rPr>
          <w:rFonts w:asciiTheme="minorHAnsi" w:hAnsiTheme="minorHAnsi" w:cstheme="minorHAnsi"/>
          <w:sz w:val="22"/>
          <w:szCs w:val="22"/>
        </w:rPr>
        <w:t>4</w:t>
      </w:r>
      <w:r w:rsidR="008346FF" w:rsidRPr="002328C1">
        <w:rPr>
          <w:rFonts w:asciiTheme="minorHAnsi" w:hAnsiTheme="minorHAnsi" w:cstheme="minorHAnsi"/>
          <w:sz w:val="22"/>
          <w:szCs w:val="22"/>
        </w:rPr>
        <w:t xml:space="preserve"> x 15 min) x </w:t>
      </w:r>
      <w:r w:rsidR="00B71320" w:rsidRPr="002328C1">
        <w:rPr>
          <w:rFonts w:asciiTheme="minorHAnsi" w:hAnsiTheme="minorHAnsi" w:cstheme="minorHAnsi"/>
          <w:sz w:val="22"/>
          <w:szCs w:val="22"/>
        </w:rPr>
        <w:t>17.50</w:t>
      </w:r>
      <w:r w:rsidR="008346FF" w:rsidRPr="002328C1">
        <w:rPr>
          <w:rFonts w:asciiTheme="minorHAnsi" w:hAnsiTheme="minorHAnsi" w:cstheme="minorHAnsi"/>
          <w:sz w:val="22"/>
          <w:szCs w:val="22"/>
        </w:rPr>
        <w:t> $ / 15 min</w:t>
      </w:r>
      <w:r w:rsidR="00DD3EA5" w:rsidRPr="002328C1">
        <w:rPr>
          <w:rFonts w:asciiTheme="minorHAnsi" w:hAnsiTheme="minorHAnsi" w:cstheme="minorHAnsi"/>
          <w:sz w:val="22"/>
          <w:szCs w:val="22"/>
        </w:rPr>
        <w:tab/>
      </w:r>
      <w:r w:rsidR="00B71320" w:rsidRPr="002328C1">
        <w:rPr>
          <w:rFonts w:asciiTheme="minorHAnsi" w:hAnsiTheme="minorHAnsi" w:cstheme="minorHAnsi"/>
          <w:sz w:val="22"/>
          <w:szCs w:val="22"/>
        </w:rPr>
        <w:t>70.00</w:t>
      </w:r>
      <w:r w:rsidR="008346FF" w:rsidRPr="002328C1">
        <w:rPr>
          <w:rFonts w:asciiTheme="minorHAnsi" w:hAnsiTheme="minorHAnsi" w:cstheme="minorHAnsi"/>
          <w:sz w:val="22"/>
          <w:szCs w:val="22"/>
        </w:rPr>
        <w:t> $</w:t>
      </w:r>
    </w:p>
    <w:p w14:paraId="3AFCA773" w14:textId="09B0B0BC" w:rsidR="00DB5B09" w:rsidRPr="002328C1" w:rsidRDefault="00DB5B09" w:rsidP="00DD3EA5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cyan"/>
        </w:rPr>
      </w:pPr>
    </w:p>
    <w:p w14:paraId="5A78DA7C" w14:textId="60D62A6F" w:rsidR="00DB5B09" w:rsidRPr="002328C1" w:rsidRDefault="00DB5B09" w:rsidP="00DD3EA5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Tarif quart de travail (soir et nuit) 18 h 00 à 6 h 00 </w:t>
      </w:r>
      <w:r w:rsidRPr="002328C1">
        <w:rPr>
          <w:rFonts w:asciiTheme="minorHAnsi" w:hAnsiTheme="minorHAnsi" w:cstheme="minorHAnsi"/>
          <w:sz w:val="22"/>
          <w:szCs w:val="22"/>
        </w:rPr>
        <w:tab/>
        <w:t>30.75 $</w:t>
      </w:r>
    </w:p>
    <w:p w14:paraId="1326BC4B" w14:textId="5012462A" w:rsidR="00634CA2" w:rsidRPr="002328C1" w:rsidRDefault="00634CA2" w:rsidP="00DD3EA5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</w:p>
    <w:p w14:paraId="3ADCB08C" w14:textId="52C423C9" w:rsidR="002328C1" w:rsidRPr="002328C1" w:rsidRDefault="002328C1" w:rsidP="002328C1">
      <w:pPr>
        <w:tabs>
          <w:tab w:val="right" w:leader="dot" w:pos="9356"/>
        </w:tabs>
        <w:ind w:left="851"/>
        <w:rPr>
          <w:rFonts w:asciiTheme="minorHAnsi" w:hAnsiTheme="minorHAnsi" w:cstheme="minorHAnsi"/>
          <w:b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</w:rPr>
        <w:t>SOUS-TOTAL DE LA FACTURE AVANT TAXES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605F78">
        <w:rPr>
          <w:rFonts w:asciiTheme="minorHAnsi" w:hAnsiTheme="minorHAnsi" w:cstheme="minorHAnsi"/>
          <w:b/>
          <w:sz w:val="22"/>
          <w:szCs w:val="22"/>
        </w:rPr>
        <w:t>1 669.75</w:t>
      </w:r>
      <w:r w:rsidRPr="002328C1">
        <w:rPr>
          <w:rFonts w:asciiTheme="minorHAnsi" w:hAnsiTheme="minorHAnsi" w:cstheme="minorHAnsi"/>
          <w:b/>
          <w:sz w:val="22"/>
          <w:szCs w:val="22"/>
        </w:rPr>
        <w:t xml:space="preserve"> $</w:t>
      </w:r>
    </w:p>
    <w:p w14:paraId="3F6DC2FA" w14:textId="77777777" w:rsidR="002328C1" w:rsidRPr="002328C1" w:rsidRDefault="002328C1" w:rsidP="002328C1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0DDBBAC" w14:textId="64270D00" w:rsidR="002328C1" w:rsidRPr="002328C1" w:rsidRDefault="002328C1" w:rsidP="002328C1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Entreposage par jour pour le véhicule accidenté : </w:t>
      </w:r>
      <w:r w:rsidRPr="002328C1">
        <w:rPr>
          <w:rFonts w:asciiTheme="minorHAnsi" w:hAnsiTheme="minorHAnsi" w:cstheme="minorHAnsi"/>
          <w:color w:val="FF0000"/>
          <w:sz w:val="22"/>
          <w:szCs w:val="22"/>
        </w:rPr>
        <w:t xml:space="preserve">X </w:t>
      </w:r>
      <w:r w:rsidRPr="002328C1">
        <w:rPr>
          <w:rFonts w:asciiTheme="minorHAnsi" w:hAnsiTheme="minorHAnsi" w:cstheme="minorHAnsi"/>
          <w:sz w:val="22"/>
          <w:szCs w:val="22"/>
        </w:rPr>
        <w:t xml:space="preserve">jours x </w:t>
      </w:r>
      <w:r>
        <w:rPr>
          <w:rFonts w:asciiTheme="minorHAnsi" w:hAnsiTheme="minorHAnsi" w:cstheme="minorHAnsi"/>
          <w:sz w:val="22"/>
          <w:szCs w:val="22"/>
        </w:rPr>
        <w:t>35.5</w:t>
      </w:r>
      <w:r w:rsidRPr="002328C1">
        <w:rPr>
          <w:rFonts w:asciiTheme="minorHAnsi" w:hAnsiTheme="minorHAnsi" w:cstheme="minorHAnsi"/>
          <w:sz w:val="22"/>
          <w:szCs w:val="22"/>
        </w:rPr>
        <w:t>0 $ / jour</w:t>
      </w:r>
      <w:r w:rsidRPr="002328C1">
        <w:rPr>
          <w:rFonts w:asciiTheme="minorHAnsi" w:hAnsiTheme="minorHAnsi" w:cstheme="minorHAnsi"/>
          <w:sz w:val="22"/>
          <w:szCs w:val="22"/>
        </w:rPr>
        <w:tab/>
      </w:r>
      <w:r w:rsidRPr="002328C1">
        <w:rPr>
          <w:rFonts w:asciiTheme="minorHAnsi" w:hAnsiTheme="minorHAnsi" w:cstheme="minorHAnsi"/>
          <w:color w:val="FF0000"/>
          <w:sz w:val="22"/>
          <w:szCs w:val="22"/>
        </w:rPr>
        <w:t>À venir</w:t>
      </w:r>
      <w:r w:rsidRPr="002328C1">
        <w:rPr>
          <w:rFonts w:asciiTheme="minorHAnsi" w:hAnsiTheme="minorHAnsi" w:cstheme="minorHAnsi"/>
          <w:sz w:val="22"/>
          <w:szCs w:val="22"/>
        </w:rPr>
        <w:t> $</w:t>
      </w:r>
    </w:p>
    <w:p w14:paraId="770C0624" w14:textId="77777777" w:rsidR="00155BBB" w:rsidRPr="002328C1" w:rsidRDefault="00155BBB" w:rsidP="00DD3EA5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549621" w14:textId="30D8E23C" w:rsidR="008470BE" w:rsidRPr="002328C1" w:rsidRDefault="008470BE" w:rsidP="008470BE">
      <w:pPr>
        <w:tabs>
          <w:tab w:val="right" w:leader="dot" w:pos="9356"/>
        </w:tabs>
        <w:ind w:left="851"/>
        <w:rPr>
          <w:rFonts w:asciiTheme="minorHAnsi" w:hAnsiTheme="minorHAnsi" w:cstheme="minorHAnsi"/>
          <w:b/>
          <w:sz w:val="22"/>
          <w:szCs w:val="22"/>
        </w:rPr>
      </w:pPr>
      <w:r w:rsidRPr="002328C1">
        <w:rPr>
          <w:rFonts w:asciiTheme="minorHAnsi" w:hAnsiTheme="minorHAnsi" w:cstheme="minorHAnsi"/>
          <w:b/>
          <w:sz w:val="22"/>
          <w:szCs w:val="22"/>
        </w:rPr>
        <w:t>SOUS-TOTAL DE LA FACTURE AVANT TAXES</w:t>
      </w:r>
      <w:r w:rsidRPr="002328C1">
        <w:rPr>
          <w:rFonts w:asciiTheme="minorHAnsi" w:hAnsiTheme="minorHAnsi" w:cstheme="minorHAnsi"/>
          <w:b/>
          <w:sz w:val="22"/>
          <w:szCs w:val="22"/>
        </w:rPr>
        <w:tab/>
      </w:r>
      <w:r w:rsidR="00483B72" w:rsidRPr="002328C1">
        <w:rPr>
          <w:rFonts w:asciiTheme="minorHAnsi" w:hAnsiTheme="minorHAnsi" w:cstheme="minorHAnsi"/>
          <w:b/>
          <w:sz w:val="22"/>
          <w:szCs w:val="22"/>
        </w:rPr>
        <w:t>$</w:t>
      </w:r>
    </w:p>
    <w:p w14:paraId="7F103DFC" w14:textId="77777777" w:rsidR="008470BE" w:rsidRPr="002328C1" w:rsidRDefault="008470BE" w:rsidP="008470BE">
      <w:pPr>
        <w:rPr>
          <w:rFonts w:asciiTheme="minorHAnsi" w:hAnsiTheme="minorHAnsi" w:cstheme="minorHAnsi"/>
          <w:b/>
          <w:sz w:val="22"/>
          <w:szCs w:val="22"/>
        </w:rPr>
      </w:pPr>
    </w:p>
    <w:p w14:paraId="2D26F01F" w14:textId="0B6BD997" w:rsidR="008470BE" w:rsidRPr="002328C1" w:rsidRDefault="008470BE" w:rsidP="008470BE">
      <w:pPr>
        <w:tabs>
          <w:tab w:val="right" w:leader="dot" w:pos="9356"/>
        </w:tabs>
        <w:ind w:left="851"/>
        <w:rPr>
          <w:rFonts w:asciiTheme="minorHAnsi" w:hAnsiTheme="minorHAnsi" w:cstheme="minorHAnsi"/>
          <w:sz w:val="22"/>
          <w:szCs w:val="22"/>
          <w:lang w:val="en-CA"/>
        </w:rPr>
      </w:pPr>
      <w:r w:rsidRPr="002328C1">
        <w:rPr>
          <w:rFonts w:asciiTheme="minorHAnsi" w:hAnsiTheme="minorHAnsi" w:cstheme="minorHAnsi"/>
          <w:sz w:val="22"/>
          <w:szCs w:val="22"/>
          <w:lang w:val="en-CA"/>
        </w:rPr>
        <w:t>T.P.S.</w:t>
      </w:r>
      <w:r w:rsidRPr="002328C1">
        <w:rPr>
          <w:rFonts w:asciiTheme="minorHAnsi" w:hAnsiTheme="minorHAnsi" w:cstheme="minorHAnsi"/>
          <w:sz w:val="22"/>
          <w:szCs w:val="22"/>
          <w:lang w:val="en-CA"/>
        </w:rPr>
        <w:tab/>
        <w:t>$</w:t>
      </w:r>
    </w:p>
    <w:p w14:paraId="49D6AD9A" w14:textId="438720E7" w:rsidR="008470BE" w:rsidRPr="002328C1" w:rsidRDefault="008470BE" w:rsidP="008470BE">
      <w:pPr>
        <w:tabs>
          <w:tab w:val="right" w:leader="dot" w:pos="9356"/>
        </w:tabs>
        <w:ind w:left="851"/>
        <w:rPr>
          <w:rFonts w:asciiTheme="minorHAnsi" w:hAnsiTheme="minorHAnsi" w:cstheme="minorHAnsi"/>
          <w:sz w:val="22"/>
          <w:szCs w:val="22"/>
          <w:lang w:val="en-CA"/>
        </w:rPr>
      </w:pPr>
      <w:r w:rsidRPr="002328C1">
        <w:rPr>
          <w:rFonts w:asciiTheme="minorHAnsi" w:hAnsiTheme="minorHAnsi" w:cstheme="minorHAnsi"/>
          <w:sz w:val="22"/>
          <w:szCs w:val="22"/>
          <w:lang w:val="en-CA"/>
        </w:rPr>
        <w:t>T.V.Q.</w:t>
      </w:r>
      <w:r w:rsidRPr="002328C1">
        <w:rPr>
          <w:rFonts w:asciiTheme="minorHAnsi" w:hAnsiTheme="minorHAnsi" w:cstheme="minorHAnsi"/>
          <w:sz w:val="22"/>
          <w:szCs w:val="22"/>
          <w:lang w:val="en-CA"/>
        </w:rPr>
        <w:tab/>
        <w:t>$</w:t>
      </w:r>
    </w:p>
    <w:p w14:paraId="4BCECCB4" w14:textId="77777777" w:rsidR="008470BE" w:rsidRPr="002328C1" w:rsidRDefault="008470BE" w:rsidP="008470BE">
      <w:pPr>
        <w:tabs>
          <w:tab w:val="right" w:leader="dot" w:pos="9356"/>
        </w:tabs>
        <w:rPr>
          <w:rFonts w:asciiTheme="minorHAnsi" w:hAnsiTheme="minorHAnsi" w:cstheme="minorHAnsi"/>
          <w:sz w:val="22"/>
          <w:szCs w:val="22"/>
          <w:lang w:val="en-CA"/>
        </w:rPr>
      </w:pPr>
    </w:p>
    <w:p w14:paraId="578FF479" w14:textId="3206121A" w:rsidR="008470BE" w:rsidRPr="002328C1" w:rsidRDefault="008470BE" w:rsidP="008470BE">
      <w:pPr>
        <w:tabs>
          <w:tab w:val="right" w:leader="dot" w:pos="9356"/>
        </w:tabs>
        <w:ind w:left="851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2328C1">
        <w:rPr>
          <w:rFonts w:asciiTheme="minorHAnsi" w:hAnsiTheme="minorHAnsi" w:cstheme="minorHAnsi"/>
          <w:b/>
          <w:sz w:val="22"/>
          <w:szCs w:val="22"/>
          <w:lang w:val="en-CA"/>
        </w:rPr>
        <w:t>TOTAL FINAL</w:t>
      </w:r>
      <w:r w:rsidRPr="002328C1">
        <w:rPr>
          <w:rFonts w:asciiTheme="minorHAnsi" w:hAnsiTheme="minorHAnsi" w:cstheme="minorHAnsi"/>
          <w:b/>
          <w:sz w:val="22"/>
          <w:szCs w:val="22"/>
          <w:lang w:val="en-CA"/>
        </w:rPr>
        <w:tab/>
        <w:t>$</w:t>
      </w:r>
    </w:p>
    <w:p w14:paraId="48A2B30D" w14:textId="77777777" w:rsidR="008470BE" w:rsidRPr="002328C1" w:rsidRDefault="008470BE" w:rsidP="008470BE">
      <w:pPr>
        <w:tabs>
          <w:tab w:val="right" w:leader="dot" w:pos="9356"/>
        </w:tabs>
        <w:ind w:left="993"/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24BBE58C" w14:textId="77777777" w:rsidR="003D4742" w:rsidRPr="002328C1" w:rsidRDefault="003D4742" w:rsidP="00790A66">
      <w:pPr>
        <w:tabs>
          <w:tab w:val="right" w:leader="dot" w:pos="9356"/>
        </w:tabs>
        <w:rPr>
          <w:rFonts w:asciiTheme="minorHAnsi" w:hAnsiTheme="minorHAnsi" w:cstheme="minorHAnsi"/>
          <w:b/>
          <w:iCs/>
          <w:sz w:val="22"/>
          <w:szCs w:val="22"/>
          <w:lang w:val="en-CA"/>
        </w:rPr>
      </w:pPr>
    </w:p>
    <w:p w14:paraId="53601844" w14:textId="5AB15266" w:rsidR="00536AF4" w:rsidRPr="002328C1" w:rsidRDefault="00536AF4" w:rsidP="00536AF4">
      <w:pPr>
        <w:pStyle w:val="Titre1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328C1">
        <w:rPr>
          <w:rFonts w:asciiTheme="minorHAnsi" w:hAnsiTheme="minorHAnsi" w:cstheme="minorHAnsi"/>
          <w:i w:val="0"/>
          <w:sz w:val="22"/>
          <w:szCs w:val="22"/>
        </w:rPr>
        <w:t>Des photos accompagn</w:t>
      </w:r>
      <w:r w:rsidR="008D18F8">
        <w:rPr>
          <w:rFonts w:asciiTheme="minorHAnsi" w:hAnsiTheme="minorHAnsi" w:cstheme="minorHAnsi"/>
          <w:i w:val="0"/>
          <w:sz w:val="22"/>
          <w:szCs w:val="22"/>
        </w:rPr>
        <w:t>e</w:t>
      </w:r>
      <w:r w:rsidRPr="002328C1">
        <w:rPr>
          <w:rFonts w:asciiTheme="minorHAnsi" w:hAnsiTheme="minorHAnsi" w:cstheme="minorHAnsi"/>
          <w:i w:val="0"/>
          <w:sz w:val="22"/>
          <w:szCs w:val="22"/>
        </w:rPr>
        <w:t xml:space="preserve">nt ce rapport </w:t>
      </w:r>
      <w:r w:rsidR="00634CA2" w:rsidRPr="002328C1">
        <w:rPr>
          <w:rFonts w:asciiTheme="minorHAnsi" w:hAnsiTheme="minorHAnsi" w:cstheme="minorHAnsi"/>
          <w:i w:val="0"/>
          <w:sz w:val="22"/>
          <w:szCs w:val="22"/>
        </w:rPr>
        <w:t>d’intervention.</w:t>
      </w:r>
      <w:r w:rsidRPr="002328C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2F23EB2" w14:textId="77777777" w:rsidR="003D4742" w:rsidRPr="002328C1" w:rsidRDefault="003D4742" w:rsidP="003D4742">
      <w:pPr>
        <w:rPr>
          <w:rFonts w:asciiTheme="minorHAnsi" w:hAnsiTheme="minorHAnsi" w:cstheme="minorHAnsi"/>
          <w:iCs/>
          <w:sz w:val="22"/>
          <w:szCs w:val="22"/>
        </w:rPr>
      </w:pPr>
    </w:p>
    <w:p w14:paraId="025C0E15" w14:textId="72687939" w:rsidR="003D4742" w:rsidRPr="002328C1" w:rsidRDefault="007828C2" w:rsidP="003D4742">
      <w:pPr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 xml:space="preserve">Merci de faire confiance à l’équipe de </w:t>
      </w:r>
      <w:r w:rsidR="004C3670" w:rsidRPr="002328C1">
        <w:rPr>
          <w:rFonts w:asciiTheme="minorHAnsi" w:hAnsiTheme="minorHAnsi" w:cstheme="minorHAnsi"/>
          <w:sz w:val="22"/>
          <w:szCs w:val="22"/>
        </w:rPr>
        <w:t xml:space="preserve">Remorquage </w:t>
      </w:r>
      <w:r w:rsidR="00536AF4" w:rsidRPr="002328C1">
        <w:rPr>
          <w:rFonts w:asciiTheme="minorHAnsi" w:hAnsiTheme="minorHAnsi" w:cstheme="minorHAnsi"/>
          <w:sz w:val="22"/>
          <w:szCs w:val="22"/>
        </w:rPr>
        <w:t>APDQ</w:t>
      </w:r>
      <w:r w:rsidR="004C3670" w:rsidRPr="002328C1">
        <w:rPr>
          <w:rFonts w:asciiTheme="minorHAnsi" w:hAnsiTheme="minorHAnsi" w:cstheme="minorHAnsi"/>
          <w:sz w:val="22"/>
          <w:szCs w:val="22"/>
        </w:rPr>
        <w:t>.</w:t>
      </w:r>
    </w:p>
    <w:p w14:paraId="2094DFD2" w14:textId="77777777" w:rsidR="007828C2" w:rsidRPr="002328C1" w:rsidRDefault="007828C2" w:rsidP="003D4742">
      <w:pPr>
        <w:rPr>
          <w:rFonts w:asciiTheme="minorHAnsi" w:hAnsiTheme="minorHAnsi" w:cstheme="minorHAnsi"/>
          <w:sz w:val="22"/>
          <w:szCs w:val="22"/>
        </w:rPr>
      </w:pPr>
    </w:p>
    <w:p w14:paraId="0A5B4ADE" w14:textId="77777777" w:rsidR="007828C2" w:rsidRPr="002328C1" w:rsidRDefault="007828C2" w:rsidP="003D4742">
      <w:pPr>
        <w:rPr>
          <w:rFonts w:asciiTheme="minorHAnsi" w:hAnsiTheme="minorHAnsi" w:cstheme="minorHAnsi"/>
          <w:sz w:val="22"/>
          <w:szCs w:val="22"/>
        </w:rPr>
      </w:pPr>
      <w:r w:rsidRPr="002328C1">
        <w:rPr>
          <w:rFonts w:asciiTheme="minorHAnsi" w:hAnsiTheme="minorHAnsi" w:cstheme="minorHAnsi"/>
          <w:sz w:val="22"/>
          <w:szCs w:val="22"/>
        </w:rPr>
        <w:t>Nous demeurons disponibles,</w:t>
      </w:r>
    </w:p>
    <w:p w14:paraId="6B53ED61" w14:textId="77777777" w:rsidR="007828C2" w:rsidRPr="002328C1" w:rsidRDefault="007828C2" w:rsidP="003D4742">
      <w:pPr>
        <w:rPr>
          <w:rFonts w:asciiTheme="minorHAnsi" w:hAnsiTheme="minorHAnsi" w:cstheme="minorHAnsi"/>
          <w:sz w:val="22"/>
          <w:szCs w:val="22"/>
        </w:rPr>
      </w:pPr>
    </w:p>
    <w:p w14:paraId="0DC68E10" w14:textId="77777777" w:rsidR="007828C2" w:rsidRPr="002328C1" w:rsidRDefault="007828C2" w:rsidP="003D4742">
      <w:pPr>
        <w:rPr>
          <w:rFonts w:asciiTheme="minorHAnsi" w:hAnsiTheme="minorHAnsi" w:cstheme="minorHAnsi"/>
          <w:sz w:val="22"/>
          <w:szCs w:val="22"/>
        </w:rPr>
      </w:pPr>
    </w:p>
    <w:p w14:paraId="1544BDFA" w14:textId="77777777" w:rsidR="00394722" w:rsidRPr="002328C1" w:rsidRDefault="00394722" w:rsidP="003D4742">
      <w:pPr>
        <w:rPr>
          <w:rFonts w:asciiTheme="minorHAnsi" w:hAnsiTheme="minorHAnsi" w:cstheme="minorHAnsi"/>
          <w:sz w:val="22"/>
          <w:szCs w:val="22"/>
        </w:rPr>
      </w:pPr>
    </w:p>
    <w:p w14:paraId="0938E236" w14:textId="77777777" w:rsidR="007828C2" w:rsidRPr="002328C1" w:rsidRDefault="007828C2" w:rsidP="003D4742">
      <w:pPr>
        <w:rPr>
          <w:rFonts w:asciiTheme="minorHAnsi" w:hAnsiTheme="minorHAnsi" w:cstheme="minorHAnsi"/>
          <w:sz w:val="22"/>
          <w:szCs w:val="22"/>
        </w:rPr>
      </w:pPr>
    </w:p>
    <w:p w14:paraId="664AE28B" w14:textId="4B9FB1BE" w:rsidR="003D4742" w:rsidRPr="00536AF4" w:rsidRDefault="00536AF4" w:rsidP="003D4742">
      <w:pPr>
        <w:keepNext/>
        <w:outlineLvl w:val="0"/>
        <w:rPr>
          <w:rFonts w:ascii="Monotype Corsiva" w:hAnsi="Monotype Corsiva"/>
          <w:b/>
          <w:i/>
          <w:sz w:val="32"/>
          <w:szCs w:val="32"/>
        </w:rPr>
      </w:pPr>
      <w:r w:rsidRPr="00536AF4">
        <w:rPr>
          <w:rFonts w:ascii="Monotype Corsiva" w:hAnsi="Monotype Corsiva"/>
          <w:b/>
          <w:i/>
          <w:sz w:val="32"/>
          <w:szCs w:val="32"/>
        </w:rPr>
        <w:t>Yvon Tirer</w:t>
      </w:r>
    </w:p>
    <w:p w14:paraId="61E1DFC9" w14:textId="77777777" w:rsidR="00DE5221" w:rsidRPr="00F96F06" w:rsidRDefault="00DE5221" w:rsidP="00DE5221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F96F06">
        <w:rPr>
          <w:rFonts w:ascii="Calibri" w:hAnsi="Calibri" w:cs="Calibri"/>
          <w:i/>
          <w:iCs/>
          <w:sz w:val="22"/>
          <w:szCs w:val="22"/>
        </w:rPr>
        <w:t>Gestionnaire de site d’accident en dépannage routier</w:t>
      </w:r>
    </w:p>
    <w:p w14:paraId="31531470" w14:textId="77777777" w:rsidR="00A80329" w:rsidRDefault="00C14439" w:rsidP="00A80329">
      <w:pPr>
        <w:jc w:val="both"/>
      </w:pPr>
      <w:r>
        <w:rPr>
          <w:b/>
          <w:bCs/>
        </w:rPr>
        <w:pict w14:anchorId="52F721D6">
          <v:rect id="_x0000_i1027" style="width:0;height:1.5pt" o:hralign="center" o:hrstd="t" o:hr="t" fillcolor="#a0a0a0" stroked="f"/>
        </w:pict>
      </w:r>
    </w:p>
    <w:p w14:paraId="5B43CE2C" w14:textId="6795EFD6" w:rsidR="00A80329" w:rsidRPr="000958DF" w:rsidRDefault="00C02043" w:rsidP="00A80329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729364" wp14:editId="2F443AF1">
            <wp:simplePos x="0" y="0"/>
            <wp:positionH relativeFrom="column">
              <wp:posOffset>1905</wp:posOffset>
            </wp:positionH>
            <wp:positionV relativeFrom="paragraph">
              <wp:posOffset>27940</wp:posOffset>
            </wp:positionV>
            <wp:extent cx="562610" cy="572770"/>
            <wp:effectExtent l="0" t="0" r="0" b="0"/>
            <wp:wrapNone/>
            <wp:docPr id="2" name="Image 2" descr="APDQ logo vecto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PDQ logo vector-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964BF" w14:textId="77777777" w:rsidR="00A80329" w:rsidRPr="0029511F" w:rsidRDefault="00A80329" w:rsidP="00A80329">
      <w:pPr>
        <w:ind w:left="993"/>
        <w:jc w:val="both"/>
      </w:pPr>
      <w:r w:rsidRPr="000958DF">
        <w:rPr>
          <w:i/>
          <w:noProof/>
        </w:rPr>
        <w:t>Membre de l’Association des professionnels du dépannage du Québec</w:t>
      </w:r>
      <w:r w:rsidRPr="000958DF">
        <w:rPr>
          <w:noProof/>
        </w:rPr>
        <w:t xml:space="preserve"> (APDQ)</w:t>
      </w:r>
    </w:p>
    <w:p w14:paraId="41AAC968" w14:textId="77777777" w:rsidR="004D0782" w:rsidRPr="00A80329" w:rsidRDefault="004D0782" w:rsidP="00AC6517">
      <w:pPr>
        <w:tabs>
          <w:tab w:val="right" w:leader="dot" w:pos="8647"/>
        </w:tabs>
        <w:rPr>
          <w:b/>
          <w:sz w:val="32"/>
          <w:szCs w:val="32"/>
        </w:rPr>
      </w:pPr>
    </w:p>
    <w:sectPr w:rsidR="004D0782" w:rsidRPr="00A80329" w:rsidSect="00631A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FE36" w14:textId="77777777" w:rsidR="008A6316" w:rsidRDefault="008A6316" w:rsidP="00631A1B">
      <w:r>
        <w:separator/>
      </w:r>
    </w:p>
  </w:endnote>
  <w:endnote w:type="continuationSeparator" w:id="0">
    <w:p w14:paraId="6DB4CA4F" w14:textId="77777777" w:rsidR="008A6316" w:rsidRDefault="008A6316" w:rsidP="0063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5F50" w14:textId="77777777" w:rsidR="00C14439" w:rsidRDefault="00C144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919249501"/>
      <w:docPartObj>
        <w:docPartGallery w:val="Page Numbers (Bottom of Page)"/>
        <w:docPartUnique/>
      </w:docPartObj>
    </w:sdtPr>
    <w:sdtContent>
      <w:p w14:paraId="14699513" w14:textId="42554FC7" w:rsidR="00C14439" w:rsidRPr="00C14439" w:rsidRDefault="00C14439" w:rsidP="00C14439">
        <w:pPr>
          <w:pStyle w:val="Pieddepage"/>
          <w:jc w:val="right"/>
          <w:rPr>
            <w:sz w:val="20"/>
            <w:szCs w:val="20"/>
          </w:rPr>
        </w:pPr>
        <w:r w:rsidRPr="00C14439">
          <w:rPr>
            <w:sz w:val="20"/>
            <w:szCs w:val="20"/>
          </w:rPr>
          <w:fldChar w:fldCharType="begin"/>
        </w:r>
        <w:r w:rsidRPr="00C14439">
          <w:rPr>
            <w:sz w:val="20"/>
            <w:szCs w:val="20"/>
          </w:rPr>
          <w:instrText>PAGE   \* MERGEFORMAT</w:instrText>
        </w:r>
        <w:r w:rsidRPr="00C14439">
          <w:rPr>
            <w:sz w:val="20"/>
            <w:szCs w:val="20"/>
          </w:rPr>
          <w:fldChar w:fldCharType="separate"/>
        </w:r>
        <w:r w:rsidRPr="00C14439">
          <w:rPr>
            <w:sz w:val="20"/>
            <w:szCs w:val="20"/>
            <w:lang w:val="fr-FR"/>
          </w:rPr>
          <w:t>2</w:t>
        </w:r>
        <w:r w:rsidRPr="00C14439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D8CD" w14:textId="77777777" w:rsidR="00C14439" w:rsidRDefault="00C144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493B" w14:textId="77777777" w:rsidR="008A6316" w:rsidRDefault="008A6316" w:rsidP="00631A1B">
      <w:r>
        <w:separator/>
      </w:r>
    </w:p>
  </w:footnote>
  <w:footnote w:type="continuationSeparator" w:id="0">
    <w:p w14:paraId="2E3FEB09" w14:textId="77777777" w:rsidR="008A6316" w:rsidRDefault="008A6316" w:rsidP="0063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3918" w14:textId="77777777" w:rsidR="00C14439" w:rsidRDefault="00C144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2D35" w14:textId="77777777" w:rsidR="00E856FC" w:rsidRPr="00E856FC" w:rsidRDefault="00E856FC" w:rsidP="00E856FC">
    <w:pPr>
      <w:jc w:val="center"/>
      <w:rPr>
        <w:rFonts w:ascii="Calibri" w:hAnsi="Calibri"/>
        <w:b/>
        <w:sz w:val="32"/>
        <w:szCs w:val="20"/>
      </w:rPr>
    </w:pPr>
    <w:r w:rsidRPr="00E856FC">
      <w:rPr>
        <w:rFonts w:ascii="Calibri" w:hAnsi="Calibri"/>
        <w:b/>
        <w:sz w:val="32"/>
        <w:szCs w:val="20"/>
      </w:rPr>
      <w:t>REMORQUAGE APDQ</w:t>
    </w:r>
  </w:p>
  <w:p w14:paraId="4F892E82" w14:textId="49E6A733" w:rsidR="00E856FC" w:rsidRPr="00E856FC" w:rsidRDefault="00E856FC" w:rsidP="00E856FC">
    <w:pPr>
      <w:pBdr>
        <w:bottom w:val="single" w:sz="12" w:space="1" w:color="auto"/>
      </w:pBdr>
      <w:tabs>
        <w:tab w:val="right" w:pos="9356"/>
      </w:tabs>
      <w:rPr>
        <w:rFonts w:ascii="Calibri" w:hAnsi="Calibri"/>
        <w:sz w:val="20"/>
        <w:szCs w:val="20"/>
      </w:rPr>
    </w:pPr>
    <w:r w:rsidRPr="00E856FC">
      <w:rPr>
        <w:rFonts w:ascii="Calibri" w:hAnsi="Calibri"/>
        <w:sz w:val="20"/>
        <w:szCs w:val="20"/>
      </w:rPr>
      <w:t xml:space="preserve">1472, rue </w:t>
    </w:r>
    <w:proofErr w:type="spellStart"/>
    <w:r w:rsidRPr="00E856FC">
      <w:rPr>
        <w:rFonts w:ascii="Calibri" w:hAnsi="Calibri"/>
        <w:sz w:val="20"/>
        <w:szCs w:val="20"/>
      </w:rPr>
      <w:t>Jean-B.-Michaud</w:t>
    </w:r>
    <w:proofErr w:type="spellEnd"/>
    <w:r w:rsidRPr="00E856FC">
      <w:rPr>
        <w:rFonts w:ascii="Calibri" w:hAnsi="Calibri"/>
        <w:sz w:val="20"/>
        <w:szCs w:val="20"/>
      </w:rPr>
      <w:t xml:space="preserve">, Drummondville, </w:t>
    </w:r>
    <w:proofErr w:type="gramStart"/>
    <w:r w:rsidRPr="00E856FC">
      <w:rPr>
        <w:rFonts w:ascii="Calibri" w:hAnsi="Calibri"/>
        <w:sz w:val="20"/>
        <w:szCs w:val="20"/>
      </w:rPr>
      <w:t>Québec  J</w:t>
    </w:r>
    <w:proofErr w:type="gramEnd"/>
    <w:r w:rsidRPr="00E856FC">
      <w:rPr>
        <w:rFonts w:ascii="Calibri" w:hAnsi="Calibri"/>
        <w:sz w:val="20"/>
        <w:szCs w:val="20"/>
      </w:rPr>
      <w:t>2C 7V3</w:t>
    </w:r>
    <w:r w:rsidRPr="00E856FC">
      <w:rPr>
        <w:rFonts w:ascii="Calibri" w:hAnsi="Calibri"/>
        <w:sz w:val="20"/>
        <w:szCs w:val="20"/>
      </w:rPr>
      <w:tab/>
      <w:t>Tél : (866) 773-2737</w:t>
    </w:r>
  </w:p>
  <w:p w14:paraId="7ABA9659" w14:textId="77777777" w:rsidR="00631A1B" w:rsidRDefault="00631A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299E" w14:textId="77777777" w:rsidR="00C14439" w:rsidRDefault="00C144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5A63"/>
    <w:multiLevelType w:val="hybridMultilevel"/>
    <w:tmpl w:val="22D46DDA"/>
    <w:lvl w:ilvl="0" w:tplc="EA4AA9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E"/>
    <w:rsid w:val="00001C22"/>
    <w:rsid w:val="00030A2B"/>
    <w:rsid w:val="0003653F"/>
    <w:rsid w:val="0003789E"/>
    <w:rsid w:val="000378CC"/>
    <w:rsid w:val="00045D3D"/>
    <w:rsid w:val="000500E7"/>
    <w:rsid w:val="00061F9B"/>
    <w:rsid w:val="00066DAC"/>
    <w:rsid w:val="000818EE"/>
    <w:rsid w:val="000914F7"/>
    <w:rsid w:val="000A16D2"/>
    <w:rsid w:val="000B710F"/>
    <w:rsid w:val="000C41B9"/>
    <w:rsid w:val="000E4BA3"/>
    <w:rsid w:val="000E5570"/>
    <w:rsid w:val="000F5866"/>
    <w:rsid w:val="00116E50"/>
    <w:rsid w:val="00122668"/>
    <w:rsid w:val="00130F26"/>
    <w:rsid w:val="00133008"/>
    <w:rsid w:val="00155BBB"/>
    <w:rsid w:val="00161985"/>
    <w:rsid w:val="00164D72"/>
    <w:rsid w:val="00184453"/>
    <w:rsid w:val="00194AEC"/>
    <w:rsid w:val="00195F29"/>
    <w:rsid w:val="001B6DC1"/>
    <w:rsid w:val="001D36A9"/>
    <w:rsid w:val="001E37A3"/>
    <w:rsid w:val="001E789A"/>
    <w:rsid w:val="001F3313"/>
    <w:rsid w:val="001F5E2C"/>
    <w:rsid w:val="00213AC1"/>
    <w:rsid w:val="00216B7A"/>
    <w:rsid w:val="00220C1A"/>
    <w:rsid w:val="002214C4"/>
    <w:rsid w:val="002222B7"/>
    <w:rsid w:val="00225A78"/>
    <w:rsid w:val="002328C1"/>
    <w:rsid w:val="002364E9"/>
    <w:rsid w:val="00236921"/>
    <w:rsid w:val="00250802"/>
    <w:rsid w:val="00253A4C"/>
    <w:rsid w:val="00266AD7"/>
    <w:rsid w:val="00284429"/>
    <w:rsid w:val="0028593C"/>
    <w:rsid w:val="00304A9E"/>
    <w:rsid w:val="00312D80"/>
    <w:rsid w:val="003147A3"/>
    <w:rsid w:val="003245D5"/>
    <w:rsid w:val="00324C7C"/>
    <w:rsid w:val="00352C30"/>
    <w:rsid w:val="00354A98"/>
    <w:rsid w:val="00356E5B"/>
    <w:rsid w:val="0036274B"/>
    <w:rsid w:val="00384DDE"/>
    <w:rsid w:val="003943AA"/>
    <w:rsid w:val="00394722"/>
    <w:rsid w:val="00394CB8"/>
    <w:rsid w:val="0039716E"/>
    <w:rsid w:val="003A6BF2"/>
    <w:rsid w:val="003B2897"/>
    <w:rsid w:val="003B685E"/>
    <w:rsid w:val="003C318D"/>
    <w:rsid w:val="003D252A"/>
    <w:rsid w:val="003D4742"/>
    <w:rsid w:val="003D6E62"/>
    <w:rsid w:val="003E5C8D"/>
    <w:rsid w:val="003E60B2"/>
    <w:rsid w:val="003F1F98"/>
    <w:rsid w:val="004046ED"/>
    <w:rsid w:val="00431176"/>
    <w:rsid w:val="00452E21"/>
    <w:rsid w:val="00461D19"/>
    <w:rsid w:val="00462AAE"/>
    <w:rsid w:val="00483B72"/>
    <w:rsid w:val="00487B0A"/>
    <w:rsid w:val="004A5D86"/>
    <w:rsid w:val="004C107A"/>
    <w:rsid w:val="004C3670"/>
    <w:rsid w:val="004C5936"/>
    <w:rsid w:val="004D0782"/>
    <w:rsid w:val="004E1E7B"/>
    <w:rsid w:val="004F3BB3"/>
    <w:rsid w:val="004F6601"/>
    <w:rsid w:val="0050685D"/>
    <w:rsid w:val="00531FFF"/>
    <w:rsid w:val="00536AF4"/>
    <w:rsid w:val="0055520D"/>
    <w:rsid w:val="00564BB1"/>
    <w:rsid w:val="00571127"/>
    <w:rsid w:val="00572E66"/>
    <w:rsid w:val="00574EC6"/>
    <w:rsid w:val="00586599"/>
    <w:rsid w:val="00587011"/>
    <w:rsid w:val="005C2D3F"/>
    <w:rsid w:val="005F01AF"/>
    <w:rsid w:val="005F16D0"/>
    <w:rsid w:val="005F3DEA"/>
    <w:rsid w:val="005F699F"/>
    <w:rsid w:val="00605F78"/>
    <w:rsid w:val="0060686A"/>
    <w:rsid w:val="00615C16"/>
    <w:rsid w:val="0061703B"/>
    <w:rsid w:val="00631A1B"/>
    <w:rsid w:val="00633A47"/>
    <w:rsid w:val="00634CA2"/>
    <w:rsid w:val="00640D9B"/>
    <w:rsid w:val="00642582"/>
    <w:rsid w:val="006612B3"/>
    <w:rsid w:val="00683D08"/>
    <w:rsid w:val="0069132A"/>
    <w:rsid w:val="00692462"/>
    <w:rsid w:val="006A692D"/>
    <w:rsid w:val="006B0D0F"/>
    <w:rsid w:val="006D040D"/>
    <w:rsid w:val="006D4513"/>
    <w:rsid w:val="006E363A"/>
    <w:rsid w:val="006F6892"/>
    <w:rsid w:val="00720853"/>
    <w:rsid w:val="007215E4"/>
    <w:rsid w:val="00741A07"/>
    <w:rsid w:val="00744966"/>
    <w:rsid w:val="007532E4"/>
    <w:rsid w:val="00753EC1"/>
    <w:rsid w:val="0075763B"/>
    <w:rsid w:val="007603D0"/>
    <w:rsid w:val="00771C36"/>
    <w:rsid w:val="007767D0"/>
    <w:rsid w:val="007828C2"/>
    <w:rsid w:val="00782F50"/>
    <w:rsid w:val="0078508F"/>
    <w:rsid w:val="00790A66"/>
    <w:rsid w:val="00796288"/>
    <w:rsid w:val="00797875"/>
    <w:rsid w:val="007A6E79"/>
    <w:rsid w:val="007B13DE"/>
    <w:rsid w:val="007B56A3"/>
    <w:rsid w:val="007C616F"/>
    <w:rsid w:val="007D2A67"/>
    <w:rsid w:val="007D4EF1"/>
    <w:rsid w:val="007E1F39"/>
    <w:rsid w:val="007F2D01"/>
    <w:rsid w:val="007F7080"/>
    <w:rsid w:val="00802107"/>
    <w:rsid w:val="00811F0F"/>
    <w:rsid w:val="0081372B"/>
    <w:rsid w:val="0081717D"/>
    <w:rsid w:val="008223BB"/>
    <w:rsid w:val="0082526D"/>
    <w:rsid w:val="008346FF"/>
    <w:rsid w:val="00837DDA"/>
    <w:rsid w:val="008470BE"/>
    <w:rsid w:val="00847BF3"/>
    <w:rsid w:val="0085458F"/>
    <w:rsid w:val="00861D4F"/>
    <w:rsid w:val="00865D49"/>
    <w:rsid w:val="00871A0B"/>
    <w:rsid w:val="00873C1A"/>
    <w:rsid w:val="0087588F"/>
    <w:rsid w:val="00875987"/>
    <w:rsid w:val="00877F7B"/>
    <w:rsid w:val="008806C4"/>
    <w:rsid w:val="008A6316"/>
    <w:rsid w:val="008B215C"/>
    <w:rsid w:val="008B73F1"/>
    <w:rsid w:val="008C46B7"/>
    <w:rsid w:val="008C6D60"/>
    <w:rsid w:val="008C7365"/>
    <w:rsid w:val="008D18F8"/>
    <w:rsid w:val="008E7536"/>
    <w:rsid w:val="008F17E4"/>
    <w:rsid w:val="008F373C"/>
    <w:rsid w:val="008F52A4"/>
    <w:rsid w:val="00900201"/>
    <w:rsid w:val="00903C97"/>
    <w:rsid w:val="009255E4"/>
    <w:rsid w:val="009275CF"/>
    <w:rsid w:val="00934958"/>
    <w:rsid w:val="00943F8D"/>
    <w:rsid w:val="00953AEE"/>
    <w:rsid w:val="009551FF"/>
    <w:rsid w:val="00956957"/>
    <w:rsid w:val="0098064D"/>
    <w:rsid w:val="00986855"/>
    <w:rsid w:val="009B3D4F"/>
    <w:rsid w:val="009D36BE"/>
    <w:rsid w:val="009E002A"/>
    <w:rsid w:val="009E4909"/>
    <w:rsid w:val="00A144FE"/>
    <w:rsid w:val="00A209D9"/>
    <w:rsid w:val="00A22A83"/>
    <w:rsid w:val="00A45888"/>
    <w:rsid w:val="00A47B94"/>
    <w:rsid w:val="00A72549"/>
    <w:rsid w:val="00A730B2"/>
    <w:rsid w:val="00A80329"/>
    <w:rsid w:val="00A81F9E"/>
    <w:rsid w:val="00A83425"/>
    <w:rsid w:val="00A9794E"/>
    <w:rsid w:val="00AC058E"/>
    <w:rsid w:val="00AC319D"/>
    <w:rsid w:val="00AC497D"/>
    <w:rsid w:val="00AC6517"/>
    <w:rsid w:val="00AD2296"/>
    <w:rsid w:val="00AD664C"/>
    <w:rsid w:val="00AD7D5A"/>
    <w:rsid w:val="00AF63E7"/>
    <w:rsid w:val="00B04BDF"/>
    <w:rsid w:val="00B0641C"/>
    <w:rsid w:val="00B124F6"/>
    <w:rsid w:val="00B24118"/>
    <w:rsid w:val="00B30501"/>
    <w:rsid w:val="00B44CCC"/>
    <w:rsid w:val="00B4590A"/>
    <w:rsid w:val="00B71320"/>
    <w:rsid w:val="00B73D46"/>
    <w:rsid w:val="00BA095B"/>
    <w:rsid w:val="00BA0FEE"/>
    <w:rsid w:val="00BB5594"/>
    <w:rsid w:val="00BB65AC"/>
    <w:rsid w:val="00BC37E2"/>
    <w:rsid w:val="00BC480B"/>
    <w:rsid w:val="00BD1AA5"/>
    <w:rsid w:val="00BD4DB7"/>
    <w:rsid w:val="00BF3671"/>
    <w:rsid w:val="00BF44F5"/>
    <w:rsid w:val="00BF4661"/>
    <w:rsid w:val="00C02043"/>
    <w:rsid w:val="00C14439"/>
    <w:rsid w:val="00C16A42"/>
    <w:rsid w:val="00C24FE3"/>
    <w:rsid w:val="00C32190"/>
    <w:rsid w:val="00C42EE8"/>
    <w:rsid w:val="00C50422"/>
    <w:rsid w:val="00C671E9"/>
    <w:rsid w:val="00C67272"/>
    <w:rsid w:val="00C70B75"/>
    <w:rsid w:val="00C7684F"/>
    <w:rsid w:val="00C801A1"/>
    <w:rsid w:val="00CA3E62"/>
    <w:rsid w:val="00CB4D6D"/>
    <w:rsid w:val="00CC6EEF"/>
    <w:rsid w:val="00CF0F1D"/>
    <w:rsid w:val="00CF5313"/>
    <w:rsid w:val="00CF5F87"/>
    <w:rsid w:val="00CF769D"/>
    <w:rsid w:val="00CF7CB8"/>
    <w:rsid w:val="00D10DF7"/>
    <w:rsid w:val="00D155DA"/>
    <w:rsid w:val="00D15F9D"/>
    <w:rsid w:val="00D162E2"/>
    <w:rsid w:val="00D21F81"/>
    <w:rsid w:val="00D22C25"/>
    <w:rsid w:val="00D25E70"/>
    <w:rsid w:val="00D32C10"/>
    <w:rsid w:val="00D36BCF"/>
    <w:rsid w:val="00D53CD8"/>
    <w:rsid w:val="00D671D0"/>
    <w:rsid w:val="00D81018"/>
    <w:rsid w:val="00D911FA"/>
    <w:rsid w:val="00D9372F"/>
    <w:rsid w:val="00DA1AEA"/>
    <w:rsid w:val="00DA56A6"/>
    <w:rsid w:val="00DA6F56"/>
    <w:rsid w:val="00DB5B09"/>
    <w:rsid w:val="00DC3F03"/>
    <w:rsid w:val="00DD3EA5"/>
    <w:rsid w:val="00DE5191"/>
    <w:rsid w:val="00DE5221"/>
    <w:rsid w:val="00DE695E"/>
    <w:rsid w:val="00DF16D8"/>
    <w:rsid w:val="00DF1F15"/>
    <w:rsid w:val="00E001FF"/>
    <w:rsid w:val="00E313B0"/>
    <w:rsid w:val="00E34E91"/>
    <w:rsid w:val="00E37BF7"/>
    <w:rsid w:val="00E46A25"/>
    <w:rsid w:val="00E618FD"/>
    <w:rsid w:val="00E77B3E"/>
    <w:rsid w:val="00E811C2"/>
    <w:rsid w:val="00E856FC"/>
    <w:rsid w:val="00E9159E"/>
    <w:rsid w:val="00E92205"/>
    <w:rsid w:val="00EA6490"/>
    <w:rsid w:val="00EA79EA"/>
    <w:rsid w:val="00EB20B3"/>
    <w:rsid w:val="00ED34B6"/>
    <w:rsid w:val="00ED3754"/>
    <w:rsid w:val="00EE30CE"/>
    <w:rsid w:val="00F05C52"/>
    <w:rsid w:val="00F1197E"/>
    <w:rsid w:val="00F31803"/>
    <w:rsid w:val="00F56D66"/>
    <w:rsid w:val="00F720F1"/>
    <w:rsid w:val="00F738D7"/>
    <w:rsid w:val="00F743F5"/>
    <w:rsid w:val="00F83A8F"/>
    <w:rsid w:val="00F86F17"/>
    <w:rsid w:val="00F875ED"/>
    <w:rsid w:val="00F90984"/>
    <w:rsid w:val="00F9114C"/>
    <w:rsid w:val="00F9454E"/>
    <w:rsid w:val="00F95A0F"/>
    <w:rsid w:val="00F96F06"/>
    <w:rsid w:val="00FD1A89"/>
    <w:rsid w:val="00FD2EA7"/>
    <w:rsid w:val="00FE75C0"/>
    <w:rsid w:val="00FF366A"/>
    <w:rsid w:val="00FF42FF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87B72FD"/>
  <w15:chartTrackingRefBased/>
  <w15:docId w15:val="{C6D0E741-255C-4C8D-8EAB-5D9A1FDC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36AF4"/>
    <w:pPr>
      <w:keepNext/>
      <w:outlineLvl w:val="0"/>
    </w:pPr>
    <w:rPr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F58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F58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31A1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631A1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31A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631A1B"/>
    <w:rPr>
      <w:sz w:val="24"/>
      <w:szCs w:val="24"/>
    </w:rPr>
  </w:style>
  <w:style w:type="paragraph" w:styleId="Sansinterligne">
    <w:name w:val="No Spacing"/>
    <w:uiPriority w:val="1"/>
    <w:qFormat/>
    <w:rsid w:val="00B04BDF"/>
    <w:rPr>
      <w:rFonts w:ascii="Calibri" w:eastAsia="Calibri" w:hAnsi="Calibri" w:cs="Arial"/>
      <w:lang w:eastAsia="en-US"/>
    </w:rPr>
  </w:style>
  <w:style w:type="character" w:customStyle="1" w:styleId="Titre1Car">
    <w:name w:val="Titre 1 Car"/>
    <w:basedOn w:val="Policepardfaut"/>
    <w:link w:val="Titre1"/>
    <w:rsid w:val="00536AF4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42E8C54B1A04AB95A55D4AD849A41" ma:contentTypeVersion="11" ma:contentTypeDescription="Crée un document." ma:contentTypeScope="" ma:versionID="4f15f68c4be20e7acaed2830b6a2d2de">
  <xsd:schema xmlns:xsd="http://www.w3.org/2001/XMLSchema" xmlns:xs="http://www.w3.org/2001/XMLSchema" xmlns:p="http://schemas.microsoft.com/office/2006/metadata/properties" xmlns:ns2="a168c872-7c7c-4225-876e-d24044ce10a0" targetNamespace="http://schemas.microsoft.com/office/2006/metadata/properties" ma:root="true" ma:fieldsID="88cde03e4abff5d95bef8f0831c8278f" ns2:_="">
    <xsd:import namespace="a168c872-7c7c-4225-876e-d24044ce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c872-7c7c-4225-876e-d24044ce1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67530-C6D0-43DE-B018-788D463D2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EA423-FFEB-4087-B334-2DF4C7EFD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8c872-7c7c-4225-876e-d24044ce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95F7F-5CDD-4466-A507-C3F8FFFF0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DE73D-481F-496D-BAAE-D87DF5B76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694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REMORQUAGE GAGNÉ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REMORQUAGE GAGNÉ</dc:title>
  <dc:subject/>
  <dc:creator>ASPIRE5610</dc:creator>
  <cp:keywords/>
  <cp:lastModifiedBy>Sonia Rémillard</cp:lastModifiedBy>
  <cp:revision>47</cp:revision>
  <cp:lastPrinted>2021-10-14T22:38:00Z</cp:lastPrinted>
  <dcterms:created xsi:type="dcterms:W3CDTF">2020-10-19T17:35:00Z</dcterms:created>
  <dcterms:modified xsi:type="dcterms:W3CDTF">2022-01-06T13:37:00Z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0x010100EB542E8C54B1A04AB95A55D4AD849A41</vt:lpwstr>
  </property>
  <property fmtid="{D5CDD505-2E9C-101B-9397-08002B2CF9AE}" pid="3" name="Order">
    <vt:r8>20550000</vt:r8>
  </property>
</Properties>
</file>